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4D75" w:rsidRDefault="005F4D75" w:rsidP="008A6848">
      <w:r>
        <w:t xml:space="preserve"> </w:t>
      </w:r>
      <w:r w:rsidRPr="00777945">
        <w:rPr>
          <w:noProof/>
        </w:rPr>
        <w:t xml:space="preserve">                                                               </w:t>
      </w:r>
      <w:r>
        <w:t xml:space="preserve">              </w:t>
      </w:r>
    </w:p>
    <w:p w:rsidR="00471E68" w:rsidRDefault="00471E68" w:rsidP="00906ED9">
      <w:pPr>
        <w:tabs>
          <w:tab w:val="left" w:pos="1260"/>
        </w:tabs>
        <w:jc w:val="center"/>
        <w:rPr>
          <w:rFonts w:ascii="Arial Narrow" w:eastAsia="Times New Roman" w:hAnsi="Arial Narrow"/>
          <w:b/>
          <w:bCs/>
          <w:caps/>
          <w:color w:val="000000"/>
          <w:szCs w:val="28"/>
          <w:lang w:eastAsia="en-US"/>
        </w:rPr>
      </w:pPr>
    </w:p>
    <w:p w:rsidR="00BB03E2" w:rsidRPr="00BB03E2" w:rsidRDefault="008274FB" w:rsidP="00BB03E2">
      <w:pPr>
        <w:autoSpaceDE w:val="0"/>
        <w:autoSpaceDN w:val="0"/>
        <w:adjustRightInd w:val="0"/>
        <w:spacing w:line="276" w:lineRule="auto"/>
        <w:jc w:val="center"/>
        <w:rPr>
          <w:rFonts w:ascii="Times-Bold" w:hAnsi="Times-Bold" w:cs="Times-Bold"/>
          <w:b/>
          <w:bCs/>
          <w:sz w:val="36"/>
          <w:szCs w:val="36"/>
        </w:rPr>
      </w:pPr>
      <w:r>
        <w:rPr>
          <w:b/>
          <w:bCs/>
          <w:sz w:val="36"/>
          <w:szCs w:val="36"/>
          <w:lang w:bidi="gu-IN"/>
        </w:rPr>
        <w:t xml:space="preserve">Title of paper </w:t>
      </w:r>
    </w:p>
    <w:p w:rsidR="00BB03E2" w:rsidRPr="00D62581" w:rsidRDefault="008274FB" w:rsidP="00BB03E2">
      <w:pPr>
        <w:spacing w:before="240" w:after="240" w:line="360" w:lineRule="auto"/>
        <w:jc w:val="center"/>
        <w:rPr>
          <w:b/>
          <w:iCs/>
        </w:rPr>
      </w:pPr>
      <w:r>
        <w:rPr>
          <w:b/>
          <w:iCs/>
        </w:rPr>
        <w:t>Name of authors</w:t>
      </w:r>
    </w:p>
    <w:p w:rsidR="00BB03E2" w:rsidRPr="00BB03E2" w:rsidRDefault="008274FB" w:rsidP="00BB03E2">
      <w:pPr>
        <w:spacing w:after="120" w:line="276" w:lineRule="auto"/>
        <w:ind w:left="720" w:right="720"/>
        <w:jc w:val="center"/>
        <w:rPr>
          <w:iCs/>
          <w:sz w:val="22"/>
          <w:szCs w:val="22"/>
        </w:rPr>
      </w:pPr>
      <w:r>
        <w:rPr>
          <w:color w:val="000000"/>
          <w:sz w:val="22"/>
          <w:szCs w:val="22"/>
        </w:rPr>
        <w:t xml:space="preserve">Name of institutes </w:t>
      </w:r>
    </w:p>
    <w:p w:rsidR="00906ED9" w:rsidRPr="00BB03E2" w:rsidRDefault="00906ED9" w:rsidP="00906ED9">
      <w:pPr>
        <w:ind w:right="-15"/>
        <w:jc w:val="both"/>
        <w:rPr>
          <w:color w:val="000000"/>
          <w:sz w:val="22"/>
          <w:szCs w:val="22"/>
        </w:rPr>
      </w:pPr>
    </w:p>
    <w:p w:rsidR="00BE393E" w:rsidRDefault="00BE393E" w:rsidP="00DA18EF">
      <w:pPr>
        <w:autoSpaceDE w:val="0"/>
        <w:autoSpaceDN w:val="0"/>
        <w:adjustRightInd w:val="0"/>
        <w:spacing w:line="276" w:lineRule="auto"/>
        <w:ind w:left="720" w:right="720"/>
        <w:jc w:val="both"/>
        <w:rPr>
          <w:rFonts w:eastAsia="Times New Roman"/>
          <w:b/>
          <w:color w:val="000000"/>
          <w:lang w:eastAsia="en-US"/>
        </w:rPr>
      </w:pPr>
      <w:bookmarkStart w:id="0" w:name="_GoBack"/>
      <w:bookmarkEnd w:id="0"/>
    </w:p>
    <w:p w:rsidR="00BD5D44" w:rsidRPr="005B53C8" w:rsidRDefault="00906ED9" w:rsidP="00DA18EF">
      <w:pPr>
        <w:autoSpaceDE w:val="0"/>
        <w:autoSpaceDN w:val="0"/>
        <w:adjustRightInd w:val="0"/>
        <w:spacing w:line="276" w:lineRule="auto"/>
        <w:ind w:left="720" w:right="720"/>
        <w:jc w:val="both"/>
        <w:rPr>
          <w:sz w:val="22"/>
          <w:szCs w:val="22"/>
        </w:rPr>
      </w:pPr>
      <w:r w:rsidRPr="005B53C8">
        <w:rPr>
          <w:rFonts w:eastAsia="Times New Roman"/>
          <w:b/>
          <w:color w:val="000000"/>
          <w:sz w:val="22"/>
          <w:szCs w:val="22"/>
          <w:lang w:eastAsia="en-US"/>
        </w:rPr>
        <w:t>Abstract:</w:t>
      </w:r>
      <w:r w:rsidRPr="005B53C8">
        <w:rPr>
          <w:rFonts w:eastAsia="Times New Roman"/>
          <w:color w:val="000000"/>
          <w:sz w:val="22"/>
          <w:szCs w:val="22"/>
          <w:lang w:eastAsia="en-US"/>
        </w:rPr>
        <w:t xml:space="preserve"> </w:t>
      </w:r>
    </w:p>
    <w:p w:rsidR="00D811E3" w:rsidRPr="00906ED9" w:rsidRDefault="00D811E3" w:rsidP="00BD5D44">
      <w:pPr>
        <w:rPr>
          <w:rFonts w:ascii="Arial" w:hAnsi="Arial" w:cs="Arial"/>
          <w:sz w:val="20"/>
        </w:rPr>
      </w:pPr>
    </w:p>
    <w:p w:rsidR="00DA18EF" w:rsidRDefault="00DA18EF" w:rsidP="00DA6FB7">
      <w:pPr>
        <w:autoSpaceDE w:val="0"/>
        <w:autoSpaceDN w:val="0"/>
        <w:adjustRightInd w:val="0"/>
        <w:spacing w:before="120" w:after="240" w:line="276" w:lineRule="auto"/>
        <w:rPr>
          <w:b/>
          <w:caps/>
          <w:sz w:val="22"/>
          <w:szCs w:val="22"/>
        </w:rPr>
      </w:pPr>
    </w:p>
    <w:p w:rsidR="00DA18EF" w:rsidRDefault="00DA18EF" w:rsidP="00DA6FB7">
      <w:pPr>
        <w:autoSpaceDE w:val="0"/>
        <w:autoSpaceDN w:val="0"/>
        <w:adjustRightInd w:val="0"/>
        <w:spacing w:before="120" w:after="240" w:line="276" w:lineRule="auto"/>
        <w:rPr>
          <w:b/>
          <w:caps/>
          <w:sz w:val="22"/>
          <w:szCs w:val="22"/>
        </w:rPr>
      </w:pPr>
    </w:p>
    <w:p w:rsidR="00DA18EF" w:rsidRDefault="00DA18EF" w:rsidP="00DA6FB7">
      <w:pPr>
        <w:autoSpaceDE w:val="0"/>
        <w:autoSpaceDN w:val="0"/>
        <w:adjustRightInd w:val="0"/>
        <w:spacing w:before="120" w:after="240" w:line="276" w:lineRule="auto"/>
        <w:rPr>
          <w:b/>
          <w:caps/>
          <w:sz w:val="22"/>
          <w:szCs w:val="22"/>
        </w:rPr>
      </w:pPr>
    </w:p>
    <w:p w:rsidR="00DA18EF" w:rsidRDefault="00DA18EF" w:rsidP="00DA6FB7">
      <w:pPr>
        <w:autoSpaceDE w:val="0"/>
        <w:autoSpaceDN w:val="0"/>
        <w:adjustRightInd w:val="0"/>
        <w:spacing w:before="120" w:after="240" w:line="276" w:lineRule="auto"/>
        <w:rPr>
          <w:b/>
          <w:caps/>
          <w:sz w:val="22"/>
          <w:szCs w:val="22"/>
        </w:rPr>
      </w:pPr>
    </w:p>
    <w:p w:rsidR="00DA18EF" w:rsidRDefault="00DA18EF" w:rsidP="00DA6FB7">
      <w:pPr>
        <w:autoSpaceDE w:val="0"/>
        <w:autoSpaceDN w:val="0"/>
        <w:adjustRightInd w:val="0"/>
        <w:spacing w:before="120" w:after="240" w:line="276" w:lineRule="auto"/>
        <w:rPr>
          <w:b/>
          <w:caps/>
          <w:sz w:val="22"/>
          <w:szCs w:val="22"/>
        </w:rPr>
      </w:pPr>
    </w:p>
    <w:p w:rsidR="00DA6FB7" w:rsidRPr="00DA6FB7" w:rsidRDefault="00906ED9" w:rsidP="00DA6FB7">
      <w:pPr>
        <w:autoSpaceDE w:val="0"/>
        <w:autoSpaceDN w:val="0"/>
        <w:adjustRightInd w:val="0"/>
        <w:spacing w:before="120" w:after="240" w:line="276" w:lineRule="auto"/>
        <w:rPr>
          <w:caps/>
          <w:sz w:val="22"/>
          <w:szCs w:val="22"/>
        </w:rPr>
      </w:pPr>
      <w:r w:rsidRPr="00DA6FB7">
        <w:rPr>
          <w:b/>
          <w:caps/>
          <w:sz w:val="22"/>
          <w:szCs w:val="22"/>
        </w:rPr>
        <w:t>Introduction</w:t>
      </w:r>
      <w:r w:rsidRPr="00DA6FB7">
        <w:rPr>
          <w:caps/>
          <w:sz w:val="22"/>
          <w:szCs w:val="22"/>
        </w:rPr>
        <w:t xml:space="preserve"> </w:t>
      </w:r>
    </w:p>
    <w:p w:rsidR="00DA18EF" w:rsidRDefault="00DA18EF" w:rsidP="005710DC">
      <w:pPr>
        <w:spacing w:before="240" w:after="240" w:line="276" w:lineRule="auto"/>
        <w:jc w:val="both"/>
        <w:rPr>
          <w:b/>
          <w:sz w:val="22"/>
          <w:szCs w:val="22"/>
        </w:rPr>
      </w:pPr>
    </w:p>
    <w:p w:rsidR="00DA18EF" w:rsidRDefault="00DA18EF" w:rsidP="005710DC">
      <w:pPr>
        <w:spacing w:before="240" w:after="240" w:line="276" w:lineRule="auto"/>
        <w:jc w:val="both"/>
        <w:rPr>
          <w:b/>
          <w:sz w:val="22"/>
          <w:szCs w:val="22"/>
        </w:rPr>
      </w:pPr>
    </w:p>
    <w:p w:rsidR="00DA18EF" w:rsidRDefault="00DA18EF" w:rsidP="005710DC">
      <w:pPr>
        <w:spacing w:before="240" w:after="240" w:line="276" w:lineRule="auto"/>
        <w:jc w:val="both"/>
        <w:rPr>
          <w:b/>
          <w:sz w:val="22"/>
          <w:szCs w:val="22"/>
        </w:rPr>
      </w:pPr>
    </w:p>
    <w:p w:rsidR="00DA18EF" w:rsidRDefault="00DA18EF" w:rsidP="005710DC">
      <w:pPr>
        <w:spacing w:before="240" w:after="240" w:line="276" w:lineRule="auto"/>
        <w:jc w:val="both"/>
        <w:rPr>
          <w:b/>
          <w:sz w:val="22"/>
          <w:szCs w:val="22"/>
        </w:rPr>
      </w:pPr>
    </w:p>
    <w:p w:rsidR="00BE393E" w:rsidRDefault="00BE393E" w:rsidP="005710DC">
      <w:pPr>
        <w:spacing w:before="240" w:after="240" w:line="276" w:lineRule="auto"/>
        <w:jc w:val="both"/>
        <w:rPr>
          <w:b/>
          <w:sz w:val="22"/>
          <w:szCs w:val="22"/>
        </w:rPr>
      </w:pPr>
    </w:p>
    <w:p w:rsidR="00BE393E" w:rsidRDefault="00BE393E" w:rsidP="005710DC">
      <w:pPr>
        <w:spacing w:before="240" w:after="240" w:line="276" w:lineRule="auto"/>
        <w:jc w:val="both"/>
        <w:rPr>
          <w:b/>
          <w:sz w:val="22"/>
          <w:szCs w:val="22"/>
        </w:rPr>
      </w:pPr>
    </w:p>
    <w:p w:rsidR="00DA18EF" w:rsidRDefault="00DA18EF" w:rsidP="005710DC">
      <w:pPr>
        <w:spacing w:before="240" w:after="240" w:line="276" w:lineRule="auto"/>
        <w:jc w:val="both"/>
        <w:rPr>
          <w:b/>
          <w:sz w:val="22"/>
          <w:szCs w:val="22"/>
        </w:rPr>
      </w:pPr>
    </w:p>
    <w:p w:rsidR="008C7004" w:rsidRPr="008C7004" w:rsidRDefault="008C7004" w:rsidP="005710DC">
      <w:pPr>
        <w:spacing w:before="240" w:after="240" w:line="276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EXPERIMENTAL</w:t>
      </w:r>
    </w:p>
    <w:p w:rsidR="005710DC" w:rsidRDefault="005710DC" w:rsidP="00906ED9">
      <w:pPr>
        <w:ind w:right="-15"/>
        <w:jc w:val="both"/>
        <w:rPr>
          <w:rFonts w:ascii="Arial Narrow" w:hAnsi="Arial Narrow"/>
          <w:b/>
          <w:bCs/>
          <w:color w:val="000000"/>
        </w:rPr>
      </w:pPr>
    </w:p>
    <w:p w:rsidR="005710DC" w:rsidRDefault="005710DC" w:rsidP="00906ED9">
      <w:pPr>
        <w:ind w:right="-15"/>
        <w:jc w:val="both"/>
        <w:rPr>
          <w:rFonts w:ascii="Arial Narrow" w:hAnsi="Arial Narrow"/>
          <w:b/>
          <w:bCs/>
          <w:color w:val="000000"/>
        </w:rPr>
      </w:pPr>
    </w:p>
    <w:p w:rsidR="005710DC" w:rsidRDefault="005710DC" w:rsidP="00906ED9">
      <w:pPr>
        <w:ind w:right="-15"/>
        <w:jc w:val="both"/>
        <w:rPr>
          <w:rFonts w:ascii="Arial Narrow" w:hAnsi="Arial Narrow"/>
          <w:b/>
          <w:bCs/>
          <w:color w:val="000000"/>
        </w:rPr>
      </w:pPr>
    </w:p>
    <w:p w:rsidR="005710DC" w:rsidRDefault="005710DC" w:rsidP="00906ED9">
      <w:pPr>
        <w:ind w:right="-15"/>
        <w:jc w:val="both"/>
        <w:rPr>
          <w:rFonts w:ascii="Arial Narrow" w:hAnsi="Arial Narrow"/>
          <w:b/>
          <w:bCs/>
          <w:color w:val="000000"/>
        </w:rPr>
      </w:pPr>
    </w:p>
    <w:p w:rsidR="005710DC" w:rsidRDefault="005710DC" w:rsidP="00906ED9">
      <w:pPr>
        <w:ind w:right="-15"/>
        <w:jc w:val="both"/>
        <w:rPr>
          <w:rFonts w:ascii="Arial Narrow" w:hAnsi="Arial Narrow"/>
          <w:b/>
          <w:bCs/>
          <w:color w:val="000000"/>
        </w:rPr>
      </w:pPr>
    </w:p>
    <w:p w:rsidR="005710DC" w:rsidRDefault="005710DC" w:rsidP="00906ED9">
      <w:pPr>
        <w:ind w:right="-15"/>
        <w:jc w:val="both"/>
        <w:rPr>
          <w:rFonts w:ascii="Arial Narrow" w:hAnsi="Arial Narrow"/>
          <w:b/>
          <w:bCs/>
          <w:color w:val="000000"/>
        </w:rPr>
      </w:pPr>
    </w:p>
    <w:p w:rsidR="00C36589" w:rsidRDefault="00C36589" w:rsidP="00384B60">
      <w:pPr>
        <w:autoSpaceDE w:val="0"/>
        <w:autoSpaceDN w:val="0"/>
        <w:adjustRightInd w:val="0"/>
        <w:spacing w:before="120" w:after="120" w:line="288" w:lineRule="auto"/>
        <w:jc w:val="both"/>
        <w:rPr>
          <w:b/>
          <w:bCs/>
          <w:sz w:val="22"/>
          <w:szCs w:val="22"/>
          <w:lang w:val="pt-BR"/>
        </w:rPr>
      </w:pPr>
    </w:p>
    <w:p w:rsidR="00C36589" w:rsidRDefault="00C36589" w:rsidP="00384B60">
      <w:pPr>
        <w:autoSpaceDE w:val="0"/>
        <w:autoSpaceDN w:val="0"/>
        <w:adjustRightInd w:val="0"/>
        <w:spacing w:before="120" w:after="120" w:line="288" w:lineRule="auto"/>
        <w:jc w:val="both"/>
        <w:rPr>
          <w:b/>
          <w:bCs/>
          <w:sz w:val="22"/>
          <w:szCs w:val="22"/>
          <w:lang w:val="pt-BR"/>
        </w:rPr>
      </w:pPr>
    </w:p>
    <w:p w:rsidR="00045443" w:rsidRPr="000A5CD7" w:rsidRDefault="00045443" w:rsidP="005D1A71">
      <w:pPr>
        <w:autoSpaceDE w:val="0"/>
        <w:autoSpaceDN w:val="0"/>
        <w:adjustRightInd w:val="0"/>
        <w:spacing w:line="360" w:lineRule="auto"/>
        <w:jc w:val="center"/>
        <w:rPr>
          <w:bCs/>
          <w:sz w:val="22"/>
          <w:szCs w:val="22"/>
          <w:lang w:bidi="gu-IN"/>
        </w:rPr>
      </w:pPr>
    </w:p>
    <w:p w:rsidR="00DA18EF" w:rsidRDefault="00DA18EF" w:rsidP="00F44680">
      <w:pPr>
        <w:autoSpaceDE w:val="0"/>
        <w:autoSpaceDN w:val="0"/>
        <w:adjustRightInd w:val="0"/>
        <w:spacing w:before="240" w:after="200" w:line="360" w:lineRule="auto"/>
        <w:jc w:val="both"/>
        <w:rPr>
          <w:b/>
          <w:sz w:val="22"/>
          <w:szCs w:val="22"/>
        </w:rPr>
      </w:pPr>
    </w:p>
    <w:p w:rsidR="00DA18EF" w:rsidRDefault="00DA18EF" w:rsidP="00F44680">
      <w:pPr>
        <w:autoSpaceDE w:val="0"/>
        <w:autoSpaceDN w:val="0"/>
        <w:adjustRightInd w:val="0"/>
        <w:spacing w:before="240" w:after="200" w:line="360" w:lineRule="auto"/>
        <w:jc w:val="both"/>
        <w:rPr>
          <w:b/>
          <w:sz w:val="22"/>
          <w:szCs w:val="22"/>
        </w:rPr>
      </w:pPr>
    </w:p>
    <w:p w:rsidR="00DA18EF" w:rsidRDefault="00DA18EF" w:rsidP="00F44680">
      <w:pPr>
        <w:autoSpaceDE w:val="0"/>
        <w:autoSpaceDN w:val="0"/>
        <w:adjustRightInd w:val="0"/>
        <w:spacing w:before="240" w:after="200" w:line="360" w:lineRule="auto"/>
        <w:jc w:val="both"/>
        <w:rPr>
          <w:b/>
          <w:sz w:val="22"/>
          <w:szCs w:val="22"/>
        </w:rPr>
      </w:pPr>
    </w:p>
    <w:p w:rsidR="00DA18EF" w:rsidRDefault="00DA18EF" w:rsidP="00F44680">
      <w:pPr>
        <w:autoSpaceDE w:val="0"/>
        <w:autoSpaceDN w:val="0"/>
        <w:adjustRightInd w:val="0"/>
        <w:spacing w:before="240" w:after="200" w:line="360" w:lineRule="auto"/>
        <w:jc w:val="both"/>
        <w:rPr>
          <w:b/>
          <w:sz w:val="22"/>
          <w:szCs w:val="22"/>
        </w:rPr>
      </w:pPr>
    </w:p>
    <w:p w:rsidR="00DA18EF" w:rsidRDefault="00DA18EF" w:rsidP="00F44680">
      <w:pPr>
        <w:autoSpaceDE w:val="0"/>
        <w:autoSpaceDN w:val="0"/>
        <w:adjustRightInd w:val="0"/>
        <w:spacing w:before="240" w:after="200" w:line="360" w:lineRule="auto"/>
        <w:jc w:val="both"/>
        <w:rPr>
          <w:b/>
          <w:sz w:val="22"/>
          <w:szCs w:val="22"/>
        </w:rPr>
      </w:pPr>
    </w:p>
    <w:p w:rsidR="005D1A71" w:rsidRPr="001A313B" w:rsidRDefault="001A313B" w:rsidP="00F44680">
      <w:pPr>
        <w:autoSpaceDE w:val="0"/>
        <w:autoSpaceDN w:val="0"/>
        <w:adjustRightInd w:val="0"/>
        <w:spacing w:before="240" w:after="200" w:line="360" w:lineRule="auto"/>
        <w:jc w:val="both"/>
        <w:rPr>
          <w:b/>
          <w:sz w:val="22"/>
          <w:szCs w:val="22"/>
        </w:rPr>
      </w:pPr>
      <w:r w:rsidRPr="001A313B">
        <w:rPr>
          <w:b/>
          <w:sz w:val="22"/>
          <w:szCs w:val="22"/>
        </w:rPr>
        <w:t>RESULTS AND DISCUSSION</w:t>
      </w:r>
    </w:p>
    <w:p w:rsidR="001A313B" w:rsidRDefault="001A313B" w:rsidP="005D1A71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2"/>
          <w:szCs w:val="22"/>
        </w:rPr>
      </w:pPr>
    </w:p>
    <w:p w:rsidR="00DA18EF" w:rsidRDefault="00DA18EF" w:rsidP="00F44680">
      <w:pPr>
        <w:autoSpaceDE w:val="0"/>
        <w:autoSpaceDN w:val="0"/>
        <w:adjustRightInd w:val="0"/>
        <w:spacing w:before="240" w:after="200" w:line="276" w:lineRule="auto"/>
        <w:jc w:val="both"/>
        <w:rPr>
          <w:b/>
          <w:bCs/>
          <w:color w:val="000000"/>
          <w:sz w:val="22"/>
          <w:szCs w:val="22"/>
        </w:rPr>
      </w:pPr>
    </w:p>
    <w:p w:rsidR="00DA18EF" w:rsidRDefault="00DA18EF" w:rsidP="00F44680">
      <w:pPr>
        <w:autoSpaceDE w:val="0"/>
        <w:autoSpaceDN w:val="0"/>
        <w:adjustRightInd w:val="0"/>
        <w:spacing w:before="240" w:after="200" w:line="276" w:lineRule="auto"/>
        <w:jc w:val="both"/>
        <w:rPr>
          <w:b/>
          <w:bCs/>
          <w:color w:val="000000"/>
          <w:sz w:val="22"/>
          <w:szCs w:val="22"/>
        </w:rPr>
      </w:pPr>
    </w:p>
    <w:p w:rsidR="00DA18EF" w:rsidRDefault="00DA18EF" w:rsidP="00F44680">
      <w:pPr>
        <w:autoSpaceDE w:val="0"/>
        <w:autoSpaceDN w:val="0"/>
        <w:adjustRightInd w:val="0"/>
        <w:spacing w:before="240" w:after="200" w:line="276" w:lineRule="auto"/>
        <w:jc w:val="both"/>
        <w:rPr>
          <w:b/>
          <w:bCs/>
          <w:color w:val="000000"/>
          <w:sz w:val="22"/>
          <w:szCs w:val="22"/>
        </w:rPr>
      </w:pPr>
    </w:p>
    <w:p w:rsidR="00DA18EF" w:rsidRDefault="00DA18EF" w:rsidP="00F44680">
      <w:pPr>
        <w:autoSpaceDE w:val="0"/>
        <w:autoSpaceDN w:val="0"/>
        <w:adjustRightInd w:val="0"/>
        <w:spacing w:before="240" w:after="200" w:line="276" w:lineRule="auto"/>
        <w:jc w:val="both"/>
        <w:rPr>
          <w:b/>
          <w:bCs/>
          <w:color w:val="000000"/>
          <w:sz w:val="22"/>
          <w:szCs w:val="22"/>
        </w:rPr>
      </w:pPr>
    </w:p>
    <w:p w:rsidR="00DA18EF" w:rsidRDefault="00DA18EF" w:rsidP="00F44680">
      <w:pPr>
        <w:autoSpaceDE w:val="0"/>
        <w:autoSpaceDN w:val="0"/>
        <w:adjustRightInd w:val="0"/>
        <w:spacing w:before="240" w:after="200" w:line="276" w:lineRule="auto"/>
        <w:jc w:val="both"/>
        <w:rPr>
          <w:b/>
          <w:bCs/>
          <w:color w:val="000000"/>
          <w:sz w:val="22"/>
          <w:szCs w:val="22"/>
        </w:rPr>
      </w:pPr>
    </w:p>
    <w:p w:rsidR="00DA18EF" w:rsidRDefault="00DA18EF" w:rsidP="00F44680">
      <w:pPr>
        <w:autoSpaceDE w:val="0"/>
        <w:autoSpaceDN w:val="0"/>
        <w:adjustRightInd w:val="0"/>
        <w:spacing w:before="240" w:after="200" w:line="276" w:lineRule="auto"/>
        <w:jc w:val="both"/>
        <w:rPr>
          <w:b/>
          <w:bCs/>
          <w:color w:val="000000"/>
          <w:sz w:val="22"/>
          <w:szCs w:val="22"/>
        </w:rPr>
      </w:pPr>
    </w:p>
    <w:p w:rsidR="00DA18EF" w:rsidRDefault="00DA18EF" w:rsidP="00F44680">
      <w:pPr>
        <w:autoSpaceDE w:val="0"/>
        <w:autoSpaceDN w:val="0"/>
        <w:adjustRightInd w:val="0"/>
        <w:spacing w:before="240" w:after="200" w:line="276" w:lineRule="auto"/>
        <w:jc w:val="both"/>
        <w:rPr>
          <w:b/>
          <w:bCs/>
          <w:color w:val="000000"/>
          <w:sz w:val="22"/>
          <w:szCs w:val="22"/>
        </w:rPr>
      </w:pPr>
    </w:p>
    <w:p w:rsidR="00DA18EF" w:rsidRDefault="00DA18EF" w:rsidP="00F44680">
      <w:pPr>
        <w:autoSpaceDE w:val="0"/>
        <w:autoSpaceDN w:val="0"/>
        <w:adjustRightInd w:val="0"/>
        <w:spacing w:before="240" w:after="200" w:line="276" w:lineRule="auto"/>
        <w:jc w:val="both"/>
        <w:rPr>
          <w:b/>
          <w:bCs/>
          <w:color w:val="000000"/>
          <w:sz w:val="22"/>
          <w:szCs w:val="22"/>
        </w:rPr>
      </w:pPr>
    </w:p>
    <w:p w:rsidR="00DA18EF" w:rsidRDefault="00DA18EF" w:rsidP="00F44680">
      <w:pPr>
        <w:autoSpaceDE w:val="0"/>
        <w:autoSpaceDN w:val="0"/>
        <w:adjustRightInd w:val="0"/>
        <w:spacing w:before="240" w:after="200" w:line="276" w:lineRule="auto"/>
        <w:jc w:val="both"/>
        <w:rPr>
          <w:b/>
          <w:bCs/>
          <w:color w:val="000000"/>
          <w:sz w:val="22"/>
          <w:szCs w:val="22"/>
        </w:rPr>
      </w:pPr>
    </w:p>
    <w:p w:rsidR="00DA18EF" w:rsidRDefault="00DA18EF" w:rsidP="00F44680">
      <w:pPr>
        <w:autoSpaceDE w:val="0"/>
        <w:autoSpaceDN w:val="0"/>
        <w:adjustRightInd w:val="0"/>
        <w:spacing w:before="240" w:after="200" w:line="276" w:lineRule="auto"/>
        <w:jc w:val="both"/>
        <w:rPr>
          <w:b/>
          <w:bCs/>
          <w:color w:val="000000"/>
          <w:sz w:val="22"/>
          <w:szCs w:val="22"/>
        </w:rPr>
      </w:pPr>
    </w:p>
    <w:p w:rsidR="00DA18EF" w:rsidRDefault="00DA18EF" w:rsidP="00F44680">
      <w:pPr>
        <w:autoSpaceDE w:val="0"/>
        <w:autoSpaceDN w:val="0"/>
        <w:adjustRightInd w:val="0"/>
        <w:spacing w:before="240" w:after="200" w:line="276" w:lineRule="auto"/>
        <w:jc w:val="both"/>
        <w:rPr>
          <w:b/>
          <w:bCs/>
          <w:color w:val="000000"/>
          <w:sz w:val="22"/>
          <w:szCs w:val="22"/>
        </w:rPr>
      </w:pPr>
    </w:p>
    <w:p w:rsidR="00DA18EF" w:rsidRDefault="00DA18EF" w:rsidP="00F44680">
      <w:pPr>
        <w:autoSpaceDE w:val="0"/>
        <w:autoSpaceDN w:val="0"/>
        <w:adjustRightInd w:val="0"/>
        <w:spacing w:before="240" w:after="200" w:line="276" w:lineRule="auto"/>
        <w:jc w:val="both"/>
        <w:rPr>
          <w:b/>
          <w:bCs/>
          <w:color w:val="000000"/>
          <w:sz w:val="22"/>
          <w:szCs w:val="22"/>
        </w:rPr>
      </w:pPr>
    </w:p>
    <w:p w:rsidR="005F1479" w:rsidRDefault="005D1A71" w:rsidP="00F44680">
      <w:pPr>
        <w:autoSpaceDE w:val="0"/>
        <w:autoSpaceDN w:val="0"/>
        <w:adjustRightInd w:val="0"/>
        <w:spacing w:before="240" w:after="200" w:line="276" w:lineRule="auto"/>
        <w:jc w:val="both"/>
        <w:rPr>
          <w:b/>
          <w:bCs/>
          <w:color w:val="000000"/>
          <w:sz w:val="22"/>
          <w:szCs w:val="22"/>
        </w:rPr>
      </w:pPr>
      <w:r w:rsidRPr="000A5CD7">
        <w:rPr>
          <w:b/>
          <w:bCs/>
          <w:color w:val="000000"/>
          <w:sz w:val="22"/>
          <w:szCs w:val="22"/>
        </w:rPr>
        <w:t>CONCLUSION</w:t>
      </w:r>
      <w:r w:rsidR="004C7E6B">
        <w:rPr>
          <w:b/>
          <w:bCs/>
          <w:color w:val="000000"/>
          <w:sz w:val="22"/>
          <w:szCs w:val="22"/>
        </w:rPr>
        <w:t xml:space="preserve"> </w:t>
      </w:r>
    </w:p>
    <w:p w:rsidR="00DA18EF" w:rsidRDefault="00DA18EF" w:rsidP="00FE5895">
      <w:pPr>
        <w:autoSpaceDE w:val="0"/>
        <w:autoSpaceDN w:val="0"/>
        <w:adjustRightInd w:val="0"/>
        <w:spacing w:before="240" w:after="200" w:line="276" w:lineRule="auto"/>
        <w:jc w:val="both"/>
        <w:rPr>
          <w:b/>
          <w:bCs/>
          <w:color w:val="000000"/>
          <w:sz w:val="22"/>
          <w:szCs w:val="22"/>
        </w:rPr>
      </w:pPr>
    </w:p>
    <w:p w:rsidR="00DA18EF" w:rsidRDefault="00DA18EF" w:rsidP="00FE5895">
      <w:pPr>
        <w:autoSpaceDE w:val="0"/>
        <w:autoSpaceDN w:val="0"/>
        <w:adjustRightInd w:val="0"/>
        <w:spacing w:before="240" w:after="200" w:line="276" w:lineRule="auto"/>
        <w:jc w:val="both"/>
        <w:rPr>
          <w:b/>
          <w:bCs/>
          <w:color w:val="000000"/>
          <w:sz w:val="22"/>
          <w:szCs w:val="22"/>
        </w:rPr>
      </w:pPr>
    </w:p>
    <w:p w:rsidR="00DA18EF" w:rsidRDefault="00DA18EF" w:rsidP="00FE5895">
      <w:pPr>
        <w:autoSpaceDE w:val="0"/>
        <w:autoSpaceDN w:val="0"/>
        <w:adjustRightInd w:val="0"/>
        <w:spacing w:before="240" w:after="200" w:line="276" w:lineRule="auto"/>
        <w:jc w:val="both"/>
        <w:rPr>
          <w:b/>
          <w:bCs/>
          <w:color w:val="000000"/>
          <w:sz w:val="22"/>
          <w:szCs w:val="22"/>
        </w:rPr>
      </w:pPr>
    </w:p>
    <w:p w:rsidR="00DA18EF" w:rsidRDefault="00DA18EF" w:rsidP="00FE5895">
      <w:pPr>
        <w:autoSpaceDE w:val="0"/>
        <w:autoSpaceDN w:val="0"/>
        <w:adjustRightInd w:val="0"/>
        <w:spacing w:before="240" w:after="200" w:line="276" w:lineRule="auto"/>
        <w:jc w:val="both"/>
        <w:rPr>
          <w:b/>
          <w:bCs/>
          <w:color w:val="000000"/>
          <w:sz w:val="22"/>
          <w:szCs w:val="22"/>
        </w:rPr>
      </w:pPr>
    </w:p>
    <w:p w:rsidR="00DA18EF" w:rsidRDefault="00DA18EF" w:rsidP="00FE5895">
      <w:pPr>
        <w:autoSpaceDE w:val="0"/>
        <w:autoSpaceDN w:val="0"/>
        <w:adjustRightInd w:val="0"/>
        <w:spacing w:before="240" w:after="200" w:line="276" w:lineRule="auto"/>
        <w:jc w:val="both"/>
        <w:rPr>
          <w:b/>
          <w:bCs/>
          <w:color w:val="000000"/>
          <w:sz w:val="22"/>
          <w:szCs w:val="22"/>
        </w:rPr>
      </w:pPr>
    </w:p>
    <w:p w:rsidR="00DA18EF" w:rsidRDefault="00DA18EF" w:rsidP="00FE5895">
      <w:pPr>
        <w:autoSpaceDE w:val="0"/>
        <w:autoSpaceDN w:val="0"/>
        <w:adjustRightInd w:val="0"/>
        <w:spacing w:before="240" w:after="200" w:line="276" w:lineRule="auto"/>
        <w:jc w:val="both"/>
        <w:rPr>
          <w:b/>
          <w:bCs/>
          <w:color w:val="000000"/>
          <w:sz w:val="22"/>
          <w:szCs w:val="22"/>
        </w:rPr>
      </w:pPr>
    </w:p>
    <w:p w:rsidR="00DA18EF" w:rsidRDefault="00DA18EF" w:rsidP="00FE5895">
      <w:pPr>
        <w:autoSpaceDE w:val="0"/>
        <w:autoSpaceDN w:val="0"/>
        <w:adjustRightInd w:val="0"/>
        <w:spacing w:before="240" w:after="200" w:line="276" w:lineRule="auto"/>
        <w:jc w:val="both"/>
        <w:rPr>
          <w:b/>
          <w:bCs/>
          <w:color w:val="000000"/>
          <w:sz w:val="22"/>
          <w:szCs w:val="22"/>
        </w:rPr>
      </w:pPr>
    </w:p>
    <w:p w:rsidR="00DA18EF" w:rsidRDefault="00DA18EF" w:rsidP="00FE5895">
      <w:pPr>
        <w:autoSpaceDE w:val="0"/>
        <w:autoSpaceDN w:val="0"/>
        <w:adjustRightInd w:val="0"/>
        <w:spacing w:before="240" w:after="200" w:line="276" w:lineRule="auto"/>
        <w:jc w:val="both"/>
        <w:rPr>
          <w:b/>
          <w:bCs/>
          <w:color w:val="000000"/>
          <w:sz w:val="22"/>
          <w:szCs w:val="22"/>
        </w:rPr>
      </w:pPr>
    </w:p>
    <w:p w:rsidR="00DA18EF" w:rsidRDefault="00DA18EF" w:rsidP="00FE5895">
      <w:pPr>
        <w:autoSpaceDE w:val="0"/>
        <w:autoSpaceDN w:val="0"/>
        <w:adjustRightInd w:val="0"/>
        <w:spacing w:before="240" w:after="200" w:line="276" w:lineRule="auto"/>
        <w:jc w:val="both"/>
        <w:rPr>
          <w:b/>
          <w:bCs/>
          <w:color w:val="000000"/>
          <w:sz w:val="22"/>
          <w:szCs w:val="22"/>
        </w:rPr>
      </w:pPr>
    </w:p>
    <w:p w:rsidR="00DA18EF" w:rsidRDefault="00DA18EF" w:rsidP="00FE5895">
      <w:pPr>
        <w:autoSpaceDE w:val="0"/>
        <w:autoSpaceDN w:val="0"/>
        <w:adjustRightInd w:val="0"/>
        <w:spacing w:before="240" w:after="200" w:line="276" w:lineRule="auto"/>
        <w:jc w:val="both"/>
        <w:rPr>
          <w:b/>
          <w:bCs/>
          <w:color w:val="000000"/>
          <w:sz w:val="22"/>
          <w:szCs w:val="22"/>
        </w:rPr>
      </w:pPr>
    </w:p>
    <w:p w:rsidR="00DA18EF" w:rsidRDefault="00DA18EF" w:rsidP="00FE5895">
      <w:pPr>
        <w:autoSpaceDE w:val="0"/>
        <w:autoSpaceDN w:val="0"/>
        <w:adjustRightInd w:val="0"/>
        <w:spacing w:before="240" w:after="200" w:line="276" w:lineRule="auto"/>
        <w:jc w:val="both"/>
        <w:rPr>
          <w:b/>
          <w:bCs/>
          <w:color w:val="000000"/>
          <w:sz w:val="22"/>
          <w:szCs w:val="22"/>
        </w:rPr>
      </w:pPr>
    </w:p>
    <w:p w:rsidR="00DA18EF" w:rsidRDefault="00DA18EF" w:rsidP="00FE5895">
      <w:pPr>
        <w:autoSpaceDE w:val="0"/>
        <w:autoSpaceDN w:val="0"/>
        <w:adjustRightInd w:val="0"/>
        <w:spacing w:before="240" w:after="200" w:line="276" w:lineRule="auto"/>
        <w:jc w:val="both"/>
        <w:rPr>
          <w:b/>
          <w:bCs/>
          <w:color w:val="000000"/>
          <w:sz w:val="22"/>
          <w:szCs w:val="22"/>
        </w:rPr>
      </w:pPr>
    </w:p>
    <w:p w:rsidR="00DA18EF" w:rsidRDefault="00DA18EF" w:rsidP="00FE5895">
      <w:pPr>
        <w:autoSpaceDE w:val="0"/>
        <w:autoSpaceDN w:val="0"/>
        <w:adjustRightInd w:val="0"/>
        <w:spacing w:before="240" w:after="200" w:line="276" w:lineRule="auto"/>
        <w:jc w:val="both"/>
        <w:rPr>
          <w:b/>
          <w:bCs/>
          <w:color w:val="000000"/>
          <w:sz w:val="22"/>
          <w:szCs w:val="22"/>
        </w:rPr>
      </w:pPr>
    </w:p>
    <w:p w:rsidR="00DA18EF" w:rsidRDefault="00DA18EF" w:rsidP="00FE5895">
      <w:pPr>
        <w:autoSpaceDE w:val="0"/>
        <w:autoSpaceDN w:val="0"/>
        <w:adjustRightInd w:val="0"/>
        <w:spacing w:before="240" w:after="200" w:line="276" w:lineRule="auto"/>
        <w:jc w:val="both"/>
        <w:rPr>
          <w:b/>
          <w:bCs/>
          <w:color w:val="000000"/>
          <w:sz w:val="22"/>
          <w:szCs w:val="22"/>
        </w:rPr>
      </w:pPr>
    </w:p>
    <w:p w:rsidR="00DA18EF" w:rsidRDefault="00DA18EF" w:rsidP="00FE5895">
      <w:pPr>
        <w:autoSpaceDE w:val="0"/>
        <w:autoSpaceDN w:val="0"/>
        <w:adjustRightInd w:val="0"/>
        <w:spacing w:before="240" w:after="200" w:line="276" w:lineRule="auto"/>
        <w:jc w:val="both"/>
        <w:rPr>
          <w:b/>
          <w:bCs/>
          <w:color w:val="000000"/>
          <w:sz w:val="22"/>
          <w:szCs w:val="22"/>
        </w:rPr>
      </w:pPr>
    </w:p>
    <w:p w:rsidR="00DA18EF" w:rsidRDefault="00DA18EF" w:rsidP="00FE5895">
      <w:pPr>
        <w:autoSpaceDE w:val="0"/>
        <w:autoSpaceDN w:val="0"/>
        <w:adjustRightInd w:val="0"/>
        <w:spacing w:before="240" w:after="200" w:line="276" w:lineRule="auto"/>
        <w:jc w:val="both"/>
        <w:rPr>
          <w:b/>
          <w:bCs/>
          <w:color w:val="000000"/>
          <w:sz w:val="22"/>
          <w:szCs w:val="22"/>
        </w:rPr>
      </w:pPr>
    </w:p>
    <w:p w:rsidR="00DA18EF" w:rsidRDefault="00DA18EF" w:rsidP="00FE5895">
      <w:pPr>
        <w:autoSpaceDE w:val="0"/>
        <w:autoSpaceDN w:val="0"/>
        <w:adjustRightInd w:val="0"/>
        <w:spacing w:before="240" w:after="200" w:line="276" w:lineRule="auto"/>
        <w:jc w:val="both"/>
        <w:rPr>
          <w:b/>
          <w:bCs/>
          <w:color w:val="000000"/>
          <w:sz w:val="22"/>
          <w:szCs w:val="22"/>
        </w:rPr>
      </w:pPr>
    </w:p>
    <w:p w:rsidR="00DA18EF" w:rsidRDefault="00DA18EF" w:rsidP="00FE5895">
      <w:pPr>
        <w:autoSpaceDE w:val="0"/>
        <w:autoSpaceDN w:val="0"/>
        <w:adjustRightInd w:val="0"/>
        <w:spacing w:before="240" w:after="200" w:line="276" w:lineRule="auto"/>
        <w:jc w:val="both"/>
        <w:rPr>
          <w:b/>
          <w:bCs/>
          <w:color w:val="000000"/>
          <w:sz w:val="22"/>
          <w:szCs w:val="22"/>
        </w:rPr>
      </w:pPr>
    </w:p>
    <w:p w:rsidR="005D1A71" w:rsidRPr="000A5CD7" w:rsidRDefault="00FE5895" w:rsidP="00FE5895">
      <w:pPr>
        <w:autoSpaceDE w:val="0"/>
        <w:autoSpaceDN w:val="0"/>
        <w:adjustRightInd w:val="0"/>
        <w:spacing w:before="240" w:after="200" w:line="276" w:lineRule="auto"/>
        <w:jc w:val="both"/>
        <w:rPr>
          <w:b/>
          <w:bCs/>
          <w:color w:val="000000"/>
          <w:sz w:val="22"/>
          <w:szCs w:val="22"/>
        </w:rPr>
      </w:pPr>
      <w:r w:rsidRPr="000A5CD7">
        <w:rPr>
          <w:b/>
          <w:bCs/>
          <w:color w:val="000000"/>
          <w:sz w:val="22"/>
          <w:szCs w:val="22"/>
        </w:rPr>
        <w:t>ACKNOWLEDGEMENT</w:t>
      </w:r>
    </w:p>
    <w:p w:rsidR="00DA18EF" w:rsidRDefault="00DA18EF" w:rsidP="00FE5895">
      <w:pPr>
        <w:pStyle w:val="BodyText"/>
        <w:spacing w:before="240" w:after="200"/>
        <w:rPr>
          <w:b/>
          <w:sz w:val="22"/>
          <w:szCs w:val="22"/>
        </w:rPr>
      </w:pPr>
    </w:p>
    <w:p w:rsidR="00DA18EF" w:rsidRDefault="00DA18EF" w:rsidP="00FE5895">
      <w:pPr>
        <w:pStyle w:val="BodyText"/>
        <w:spacing w:before="240" w:after="200"/>
        <w:rPr>
          <w:b/>
          <w:sz w:val="22"/>
          <w:szCs w:val="22"/>
        </w:rPr>
      </w:pPr>
    </w:p>
    <w:p w:rsidR="00DA18EF" w:rsidRDefault="00DA18EF" w:rsidP="00FE5895">
      <w:pPr>
        <w:pStyle w:val="BodyText"/>
        <w:spacing w:before="240" w:after="200"/>
        <w:rPr>
          <w:b/>
          <w:sz w:val="22"/>
          <w:szCs w:val="22"/>
        </w:rPr>
      </w:pPr>
    </w:p>
    <w:p w:rsidR="00DA18EF" w:rsidRDefault="00DA18EF" w:rsidP="00FE5895">
      <w:pPr>
        <w:pStyle w:val="BodyText"/>
        <w:spacing w:before="240" w:after="200"/>
        <w:rPr>
          <w:b/>
          <w:sz w:val="22"/>
          <w:szCs w:val="22"/>
        </w:rPr>
      </w:pPr>
    </w:p>
    <w:p w:rsidR="00DA18EF" w:rsidRDefault="00DA18EF" w:rsidP="00FE5895">
      <w:pPr>
        <w:pStyle w:val="BodyText"/>
        <w:spacing w:before="240" w:after="200"/>
        <w:rPr>
          <w:b/>
          <w:sz w:val="22"/>
          <w:szCs w:val="22"/>
        </w:rPr>
      </w:pPr>
    </w:p>
    <w:p w:rsidR="00DA18EF" w:rsidRDefault="00DA18EF" w:rsidP="00FE5895">
      <w:pPr>
        <w:pStyle w:val="BodyText"/>
        <w:spacing w:before="240" w:after="200"/>
        <w:rPr>
          <w:b/>
          <w:sz w:val="22"/>
          <w:szCs w:val="22"/>
        </w:rPr>
      </w:pPr>
    </w:p>
    <w:p w:rsidR="00DA18EF" w:rsidRDefault="00DA18EF" w:rsidP="00FE5895">
      <w:pPr>
        <w:pStyle w:val="BodyText"/>
        <w:spacing w:before="240" w:after="200"/>
        <w:rPr>
          <w:b/>
          <w:sz w:val="22"/>
          <w:szCs w:val="22"/>
        </w:rPr>
      </w:pPr>
    </w:p>
    <w:p w:rsidR="00DA18EF" w:rsidRDefault="00DA18EF" w:rsidP="00FE5895">
      <w:pPr>
        <w:pStyle w:val="BodyText"/>
        <w:spacing w:before="240" w:after="200"/>
        <w:rPr>
          <w:b/>
          <w:sz w:val="22"/>
          <w:szCs w:val="22"/>
        </w:rPr>
      </w:pPr>
    </w:p>
    <w:p w:rsidR="00DA18EF" w:rsidRDefault="00DA18EF" w:rsidP="00FE5895">
      <w:pPr>
        <w:pStyle w:val="BodyText"/>
        <w:spacing w:before="240" w:after="200"/>
        <w:rPr>
          <w:b/>
          <w:sz w:val="22"/>
          <w:szCs w:val="22"/>
        </w:rPr>
      </w:pPr>
    </w:p>
    <w:p w:rsidR="00DA18EF" w:rsidRDefault="00DA18EF" w:rsidP="00FE5895">
      <w:pPr>
        <w:pStyle w:val="BodyText"/>
        <w:spacing w:before="240" w:after="200"/>
        <w:rPr>
          <w:b/>
          <w:sz w:val="22"/>
          <w:szCs w:val="22"/>
        </w:rPr>
      </w:pPr>
    </w:p>
    <w:p w:rsidR="00DA18EF" w:rsidRDefault="00DA18EF" w:rsidP="00FE5895">
      <w:pPr>
        <w:pStyle w:val="BodyText"/>
        <w:spacing w:before="240" w:after="200"/>
        <w:rPr>
          <w:b/>
          <w:sz w:val="22"/>
          <w:szCs w:val="22"/>
        </w:rPr>
      </w:pPr>
    </w:p>
    <w:p w:rsidR="00DA18EF" w:rsidRDefault="00DA18EF" w:rsidP="00FE5895">
      <w:pPr>
        <w:pStyle w:val="BodyText"/>
        <w:spacing w:before="240" w:after="200"/>
        <w:rPr>
          <w:b/>
          <w:sz w:val="22"/>
          <w:szCs w:val="22"/>
        </w:rPr>
      </w:pPr>
    </w:p>
    <w:p w:rsidR="00DA18EF" w:rsidRDefault="00DA18EF" w:rsidP="00FE5895">
      <w:pPr>
        <w:pStyle w:val="BodyText"/>
        <w:spacing w:before="240" w:after="200"/>
        <w:rPr>
          <w:b/>
          <w:sz w:val="22"/>
          <w:szCs w:val="22"/>
        </w:rPr>
      </w:pPr>
    </w:p>
    <w:p w:rsidR="00DA18EF" w:rsidRDefault="00DA18EF" w:rsidP="00FE5895">
      <w:pPr>
        <w:pStyle w:val="BodyText"/>
        <w:spacing w:before="240" w:after="200"/>
        <w:rPr>
          <w:b/>
          <w:sz w:val="22"/>
          <w:szCs w:val="22"/>
        </w:rPr>
      </w:pPr>
    </w:p>
    <w:p w:rsidR="00DA18EF" w:rsidRDefault="00DA18EF" w:rsidP="00FE5895">
      <w:pPr>
        <w:pStyle w:val="BodyText"/>
        <w:spacing w:before="240" w:after="200"/>
        <w:rPr>
          <w:b/>
          <w:sz w:val="22"/>
          <w:szCs w:val="22"/>
        </w:rPr>
      </w:pPr>
    </w:p>
    <w:p w:rsidR="00DA18EF" w:rsidRDefault="00DA18EF" w:rsidP="00FE5895">
      <w:pPr>
        <w:pStyle w:val="BodyText"/>
        <w:spacing w:before="240" w:after="200"/>
        <w:rPr>
          <w:b/>
          <w:sz w:val="22"/>
          <w:szCs w:val="22"/>
        </w:rPr>
      </w:pPr>
    </w:p>
    <w:p w:rsidR="00DA18EF" w:rsidRDefault="00DA18EF" w:rsidP="00FE5895">
      <w:pPr>
        <w:pStyle w:val="BodyText"/>
        <w:spacing w:before="240" w:after="200"/>
        <w:rPr>
          <w:b/>
          <w:sz w:val="22"/>
          <w:szCs w:val="22"/>
        </w:rPr>
      </w:pPr>
    </w:p>
    <w:p w:rsidR="00DA18EF" w:rsidRDefault="00DA18EF" w:rsidP="00FE5895">
      <w:pPr>
        <w:pStyle w:val="BodyText"/>
        <w:spacing w:before="240" w:after="200"/>
        <w:rPr>
          <w:b/>
          <w:sz w:val="22"/>
          <w:szCs w:val="22"/>
        </w:rPr>
      </w:pPr>
    </w:p>
    <w:p w:rsidR="005D1A71" w:rsidRDefault="00FE5895" w:rsidP="00FE5895">
      <w:pPr>
        <w:pStyle w:val="BodyText"/>
        <w:spacing w:before="240" w:after="200"/>
        <w:rPr>
          <w:b/>
          <w:sz w:val="22"/>
          <w:szCs w:val="22"/>
        </w:rPr>
      </w:pPr>
      <w:r w:rsidRPr="005F1479">
        <w:rPr>
          <w:b/>
          <w:sz w:val="22"/>
          <w:szCs w:val="22"/>
        </w:rPr>
        <w:t>REFERENCES</w:t>
      </w:r>
    </w:p>
    <w:p w:rsidR="0026751F" w:rsidRPr="0026751F" w:rsidRDefault="0026751F" w:rsidP="00FE5895">
      <w:pPr>
        <w:pStyle w:val="BodyText"/>
        <w:spacing w:before="240" w:after="200"/>
        <w:rPr>
          <w:b/>
          <w:color w:val="00B050"/>
          <w:sz w:val="22"/>
          <w:szCs w:val="22"/>
        </w:rPr>
      </w:pPr>
      <w:r w:rsidRPr="0026751F">
        <w:rPr>
          <w:b/>
          <w:color w:val="00B050"/>
          <w:sz w:val="22"/>
          <w:szCs w:val="22"/>
        </w:rPr>
        <w:t>Set Your References As Given Blow.</w:t>
      </w:r>
    </w:p>
    <w:p w:rsidR="00DA18EF" w:rsidRDefault="00DA18EF" w:rsidP="00FE5895">
      <w:pPr>
        <w:pStyle w:val="BodyText"/>
        <w:spacing w:before="240" w:after="200"/>
        <w:rPr>
          <w:b/>
          <w:sz w:val="22"/>
          <w:szCs w:val="22"/>
        </w:rPr>
      </w:pPr>
    </w:p>
    <w:p w:rsidR="0026751F" w:rsidRPr="0097787E" w:rsidRDefault="0026751F" w:rsidP="0026751F">
      <w:pPr>
        <w:pStyle w:val="IEEEHeading2"/>
        <w:numPr>
          <w:ilvl w:val="0"/>
          <w:numId w:val="5"/>
        </w:numPr>
        <w:spacing w:before="120" w:after="120" w:line="276" w:lineRule="auto"/>
        <w:ind w:left="720" w:right="720"/>
        <w:jc w:val="both"/>
        <w:rPr>
          <w:b/>
          <w:i w:val="0"/>
          <w:szCs w:val="20"/>
        </w:rPr>
      </w:pPr>
      <w:proofErr w:type="spellStart"/>
      <w:r w:rsidRPr="0097787E">
        <w:rPr>
          <w:i w:val="0"/>
          <w:szCs w:val="20"/>
        </w:rPr>
        <w:t>S.V.Thakur</w:t>
      </w:r>
      <w:proofErr w:type="spellEnd"/>
      <w:r w:rsidRPr="0097787E">
        <w:rPr>
          <w:i w:val="0"/>
          <w:szCs w:val="20"/>
        </w:rPr>
        <w:t xml:space="preserve">, </w:t>
      </w:r>
      <w:proofErr w:type="spellStart"/>
      <w:r w:rsidRPr="0097787E">
        <w:rPr>
          <w:i w:val="0"/>
          <w:szCs w:val="20"/>
        </w:rPr>
        <w:t>MazaharFarooqui</w:t>
      </w:r>
      <w:proofErr w:type="spellEnd"/>
      <w:r w:rsidRPr="0097787E">
        <w:rPr>
          <w:i w:val="0"/>
          <w:szCs w:val="20"/>
        </w:rPr>
        <w:t xml:space="preserve"> and </w:t>
      </w:r>
      <w:proofErr w:type="spellStart"/>
      <w:r w:rsidRPr="0097787E">
        <w:rPr>
          <w:i w:val="0"/>
          <w:szCs w:val="20"/>
        </w:rPr>
        <w:t>S.D.Naikwade</w:t>
      </w:r>
      <w:proofErr w:type="spellEnd"/>
      <w:r w:rsidRPr="0097787E">
        <w:rPr>
          <w:i w:val="0"/>
          <w:szCs w:val="20"/>
        </w:rPr>
        <w:t xml:space="preserve">, </w:t>
      </w:r>
      <w:r w:rsidRPr="0097787E">
        <w:rPr>
          <w:szCs w:val="20"/>
        </w:rPr>
        <w:t xml:space="preserve">Der chemical </w:t>
      </w:r>
      <w:proofErr w:type="spellStart"/>
      <w:proofErr w:type="gramStart"/>
      <w:r w:rsidRPr="0097787E">
        <w:rPr>
          <w:szCs w:val="20"/>
        </w:rPr>
        <w:t>sinica</w:t>
      </w:r>
      <w:proofErr w:type="spellEnd"/>
      <w:r w:rsidRPr="0097787E">
        <w:rPr>
          <w:szCs w:val="20"/>
        </w:rPr>
        <w:t>.,</w:t>
      </w:r>
      <w:proofErr w:type="gramEnd"/>
      <w:r w:rsidRPr="0097787E">
        <w:rPr>
          <w:i w:val="0"/>
          <w:szCs w:val="20"/>
        </w:rPr>
        <w:t xml:space="preserve"> 2012, </w:t>
      </w:r>
      <w:r w:rsidRPr="0097787E">
        <w:rPr>
          <w:b/>
          <w:i w:val="0"/>
          <w:szCs w:val="20"/>
        </w:rPr>
        <w:t>3(6)</w:t>
      </w:r>
      <w:r w:rsidRPr="0097787E">
        <w:rPr>
          <w:i w:val="0"/>
          <w:szCs w:val="20"/>
        </w:rPr>
        <w:t>,1406-1409.</w:t>
      </w:r>
    </w:p>
    <w:p w:rsidR="0026751F" w:rsidRPr="0097787E" w:rsidRDefault="0026751F" w:rsidP="0026751F">
      <w:pPr>
        <w:pStyle w:val="IEEEHeading2"/>
        <w:numPr>
          <w:ilvl w:val="0"/>
          <w:numId w:val="5"/>
        </w:numPr>
        <w:spacing w:before="120" w:after="120" w:line="276" w:lineRule="auto"/>
        <w:ind w:left="720" w:right="720"/>
        <w:jc w:val="both"/>
        <w:rPr>
          <w:b/>
          <w:i w:val="0"/>
          <w:szCs w:val="20"/>
        </w:rPr>
      </w:pPr>
      <w:proofErr w:type="spellStart"/>
      <w:r w:rsidRPr="0097787E">
        <w:rPr>
          <w:i w:val="0"/>
          <w:szCs w:val="20"/>
        </w:rPr>
        <w:t>S.V.Thakur</w:t>
      </w:r>
      <w:proofErr w:type="spellEnd"/>
      <w:r w:rsidRPr="0097787E">
        <w:rPr>
          <w:i w:val="0"/>
          <w:szCs w:val="20"/>
        </w:rPr>
        <w:t xml:space="preserve">, </w:t>
      </w:r>
      <w:proofErr w:type="spellStart"/>
      <w:r w:rsidRPr="0097787E">
        <w:rPr>
          <w:i w:val="0"/>
          <w:szCs w:val="20"/>
        </w:rPr>
        <w:t>MazaharFarooqui</w:t>
      </w:r>
      <w:proofErr w:type="spellEnd"/>
      <w:r w:rsidRPr="0097787E">
        <w:rPr>
          <w:i w:val="0"/>
          <w:szCs w:val="20"/>
        </w:rPr>
        <w:t xml:space="preserve"> and </w:t>
      </w:r>
      <w:proofErr w:type="spellStart"/>
      <w:r w:rsidRPr="0097787E">
        <w:rPr>
          <w:i w:val="0"/>
          <w:szCs w:val="20"/>
        </w:rPr>
        <w:t>S.D.Naikwade</w:t>
      </w:r>
      <w:proofErr w:type="spellEnd"/>
      <w:r w:rsidRPr="0097787E">
        <w:rPr>
          <w:i w:val="0"/>
          <w:szCs w:val="20"/>
        </w:rPr>
        <w:t xml:space="preserve">, </w:t>
      </w:r>
      <w:r w:rsidRPr="0097787E">
        <w:rPr>
          <w:szCs w:val="20"/>
        </w:rPr>
        <w:t xml:space="preserve">J </w:t>
      </w:r>
      <w:proofErr w:type="spellStart"/>
      <w:r w:rsidRPr="0097787E">
        <w:rPr>
          <w:szCs w:val="20"/>
        </w:rPr>
        <w:t>Adv.Sci.Res</w:t>
      </w:r>
      <w:proofErr w:type="spellEnd"/>
      <w:r w:rsidRPr="0097787E">
        <w:rPr>
          <w:szCs w:val="20"/>
        </w:rPr>
        <w:t>,</w:t>
      </w:r>
      <w:r w:rsidRPr="0097787E">
        <w:rPr>
          <w:i w:val="0"/>
          <w:szCs w:val="20"/>
        </w:rPr>
        <w:t xml:space="preserve"> 2013, </w:t>
      </w:r>
      <w:r w:rsidRPr="0097787E">
        <w:rPr>
          <w:b/>
          <w:i w:val="0"/>
          <w:szCs w:val="20"/>
        </w:rPr>
        <w:t>4(1)</w:t>
      </w:r>
      <w:r w:rsidRPr="0097787E">
        <w:rPr>
          <w:i w:val="0"/>
          <w:szCs w:val="20"/>
        </w:rPr>
        <w:t>, 31-33.</w:t>
      </w:r>
    </w:p>
    <w:p w:rsidR="0026751F" w:rsidRPr="0097787E" w:rsidRDefault="0026751F" w:rsidP="0026751F">
      <w:pPr>
        <w:pStyle w:val="IEEEHeading2"/>
        <w:numPr>
          <w:ilvl w:val="0"/>
          <w:numId w:val="5"/>
        </w:numPr>
        <w:spacing w:before="120" w:after="120" w:line="276" w:lineRule="auto"/>
        <w:ind w:left="720" w:right="720"/>
        <w:jc w:val="both"/>
        <w:rPr>
          <w:b/>
          <w:i w:val="0"/>
          <w:szCs w:val="20"/>
        </w:rPr>
      </w:pPr>
      <w:proofErr w:type="spellStart"/>
      <w:r w:rsidRPr="0097787E">
        <w:rPr>
          <w:i w:val="0"/>
          <w:szCs w:val="20"/>
        </w:rPr>
        <w:t>S.V.Thakur</w:t>
      </w:r>
      <w:proofErr w:type="spellEnd"/>
      <w:r w:rsidRPr="0097787E">
        <w:rPr>
          <w:i w:val="0"/>
          <w:szCs w:val="20"/>
        </w:rPr>
        <w:t xml:space="preserve">, </w:t>
      </w:r>
      <w:proofErr w:type="spellStart"/>
      <w:r w:rsidRPr="0097787E">
        <w:rPr>
          <w:i w:val="0"/>
          <w:szCs w:val="20"/>
        </w:rPr>
        <w:t>MazaharFarooquiand</w:t>
      </w:r>
      <w:proofErr w:type="spellEnd"/>
      <w:r w:rsidRPr="0097787E">
        <w:rPr>
          <w:i w:val="0"/>
          <w:szCs w:val="20"/>
        </w:rPr>
        <w:t xml:space="preserve"> </w:t>
      </w:r>
      <w:proofErr w:type="spellStart"/>
      <w:r w:rsidRPr="0097787E">
        <w:rPr>
          <w:i w:val="0"/>
          <w:szCs w:val="20"/>
        </w:rPr>
        <w:t>S.D.Naikwade</w:t>
      </w:r>
      <w:proofErr w:type="spellEnd"/>
      <w:r w:rsidRPr="0097787E">
        <w:rPr>
          <w:i w:val="0"/>
          <w:szCs w:val="20"/>
        </w:rPr>
        <w:t xml:space="preserve">, </w:t>
      </w:r>
      <w:proofErr w:type="spellStart"/>
      <w:r w:rsidRPr="0097787E">
        <w:rPr>
          <w:szCs w:val="20"/>
        </w:rPr>
        <w:t>Int.J.Res.Inorg.Chem</w:t>
      </w:r>
      <w:proofErr w:type="spellEnd"/>
      <w:r w:rsidRPr="0097787E">
        <w:rPr>
          <w:szCs w:val="20"/>
        </w:rPr>
        <w:t>,</w:t>
      </w:r>
      <w:r w:rsidRPr="0097787E">
        <w:rPr>
          <w:i w:val="0"/>
          <w:szCs w:val="20"/>
        </w:rPr>
        <w:t xml:space="preserve"> 2012, </w:t>
      </w:r>
      <w:r w:rsidRPr="0097787E">
        <w:rPr>
          <w:b/>
          <w:i w:val="0"/>
          <w:szCs w:val="20"/>
        </w:rPr>
        <w:t>1(4)</w:t>
      </w:r>
      <w:r w:rsidRPr="0097787E">
        <w:rPr>
          <w:i w:val="0"/>
          <w:szCs w:val="20"/>
        </w:rPr>
        <w:t>, 5-7.</w:t>
      </w:r>
    </w:p>
    <w:p w:rsidR="0026751F" w:rsidRPr="0097787E" w:rsidRDefault="0026751F" w:rsidP="0026751F">
      <w:pPr>
        <w:pStyle w:val="IEEEHeading2"/>
        <w:numPr>
          <w:ilvl w:val="0"/>
          <w:numId w:val="5"/>
        </w:numPr>
        <w:spacing w:before="120" w:after="120" w:line="276" w:lineRule="auto"/>
        <w:ind w:left="720" w:right="720"/>
        <w:jc w:val="both"/>
        <w:rPr>
          <w:b/>
          <w:i w:val="0"/>
          <w:szCs w:val="20"/>
        </w:rPr>
      </w:pPr>
      <w:proofErr w:type="spellStart"/>
      <w:r w:rsidRPr="0097787E">
        <w:rPr>
          <w:i w:val="0"/>
          <w:szCs w:val="20"/>
        </w:rPr>
        <w:t>S.V.Thakur</w:t>
      </w:r>
      <w:proofErr w:type="spellEnd"/>
      <w:r w:rsidRPr="0097787E">
        <w:rPr>
          <w:i w:val="0"/>
          <w:szCs w:val="20"/>
        </w:rPr>
        <w:t xml:space="preserve">, </w:t>
      </w:r>
      <w:proofErr w:type="spellStart"/>
      <w:r w:rsidRPr="0097787E">
        <w:rPr>
          <w:i w:val="0"/>
          <w:szCs w:val="20"/>
        </w:rPr>
        <w:t>MazaharFarooqui</w:t>
      </w:r>
      <w:proofErr w:type="spellEnd"/>
      <w:r w:rsidRPr="0097787E">
        <w:rPr>
          <w:i w:val="0"/>
          <w:szCs w:val="20"/>
        </w:rPr>
        <w:t xml:space="preserve"> and </w:t>
      </w:r>
      <w:proofErr w:type="spellStart"/>
      <w:r w:rsidRPr="0097787E">
        <w:rPr>
          <w:i w:val="0"/>
          <w:szCs w:val="20"/>
        </w:rPr>
        <w:t>S.D.Naikwade</w:t>
      </w:r>
      <w:proofErr w:type="spellEnd"/>
      <w:r w:rsidRPr="0097787E">
        <w:rPr>
          <w:szCs w:val="20"/>
        </w:rPr>
        <w:t xml:space="preserve">, </w:t>
      </w:r>
      <w:proofErr w:type="spellStart"/>
      <w:r w:rsidRPr="0097787E">
        <w:rPr>
          <w:szCs w:val="20"/>
        </w:rPr>
        <w:t>IntJ.Emergingtech.Comp</w:t>
      </w:r>
      <w:proofErr w:type="spellEnd"/>
      <w:r w:rsidRPr="0097787E">
        <w:rPr>
          <w:szCs w:val="20"/>
        </w:rPr>
        <w:t xml:space="preserve">, </w:t>
      </w:r>
      <w:proofErr w:type="spellStart"/>
      <w:r w:rsidRPr="0097787E">
        <w:rPr>
          <w:szCs w:val="20"/>
        </w:rPr>
        <w:t>App.Sci</w:t>
      </w:r>
      <w:proofErr w:type="spellEnd"/>
      <w:r w:rsidRPr="0097787E">
        <w:rPr>
          <w:szCs w:val="20"/>
        </w:rPr>
        <w:t>.</w:t>
      </w:r>
      <w:r w:rsidRPr="0097787E">
        <w:rPr>
          <w:i w:val="0"/>
          <w:szCs w:val="20"/>
        </w:rPr>
        <w:t xml:space="preserve"> 2013, </w:t>
      </w:r>
      <w:r w:rsidRPr="0097787E">
        <w:rPr>
          <w:b/>
          <w:i w:val="0"/>
          <w:szCs w:val="20"/>
        </w:rPr>
        <w:t>4(4)</w:t>
      </w:r>
      <w:r w:rsidRPr="0097787E">
        <w:rPr>
          <w:i w:val="0"/>
          <w:szCs w:val="20"/>
        </w:rPr>
        <w:t>, 389-393.</w:t>
      </w:r>
    </w:p>
    <w:p w:rsidR="00DA18EF" w:rsidRDefault="00DA18EF" w:rsidP="00FE5895">
      <w:pPr>
        <w:pStyle w:val="BodyText"/>
        <w:spacing w:before="240" w:after="200"/>
        <w:rPr>
          <w:b/>
          <w:sz w:val="22"/>
          <w:szCs w:val="22"/>
        </w:rPr>
      </w:pPr>
    </w:p>
    <w:p w:rsidR="00DA18EF" w:rsidRDefault="00DA18EF" w:rsidP="00FE5895">
      <w:pPr>
        <w:pStyle w:val="BodyText"/>
        <w:spacing w:before="240" w:after="200"/>
        <w:rPr>
          <w:b/>
          <w:sz w:val="22"/>
          <w:szCs w:val="22"/>
        </w:rPr>
      </w:pPr>
    </w:p>
    <w:p w:rsidR="00860182" w:rsidRPr="001B6617" w:rsidRDefault="00C34FDB" w:rsidP="00860182">
      <w:pPr>
        <w:pStyle w:val="NoSpacing"/>
        <w:spacing w:line="276" w:lineRule="auto"/>
        <w:ind w:left="864" w:right="1008"/>
        <w:jc w:val="both"/>
        <w:rPr>
          <w:rFonts w:ascii="Times New Roman" w:hAnsi="Times New Roman"/>
          <w:b/>
          <w:sz w:val="24"/>
          <w:szCs w:val="20"/>
        </w:rPr>
      </w:pPr>
      <w:r>
        <w:rPr>
          <w:rFonts w:ascii="Times New Roman" w:hAnsi="Times New Roman"/>
          <w:noProof/>
        </w:rPr>
        <w:pict>
          <v:roundrect id="_x0000_s1028" style="position:absolute;left:0;text-align:left;margin-left:5.25pt;margin-top:4.4pt;width:463.6pt;height:66.95pt;z-index:-251658752" arcsize="10923f" strokecolor="#f79646" strokeweight="5pt">
            <v:stroke linestyle="thickThin"/>
            <v:shadow color="#868686"/>
          </v:roundrect>
        </w:pict>
      </w:r>
    </w:p>
    <w:p w:rsidR="00860182" w:rsidRPr="00766F4B" w:rsidRDefault="00860182" w:rsidP="00766F4B">
      <w:pPr>
        <w:spacing w:after="120" w:line="276" w:lineRule="auto"/>
        <w:jc w:val="center"/>
        <w:rPr>
          <w:iCs/>
          <w:sz w:val="22"/>
          <w:szCs w:val="22"/>
        </w:rPr>
      </w:pPr>
      <w:r w:rsidRPr="00860182">
        <w:rPr>
          <w:b/>
          <w:sz w:val="22"/>
          <w:szCs w:val="22"/>
        </w:rPr>
        <w:t>Corresponding author:</w:t>
      </w:r>
    </w:p>
    <w:p w:rsidR="00860182" w:rsidRPr="00860182" w:rsidRDefault="00860182" w:rsidP="00860182">
      <w:pPr>
        <w:spacing w:after="120" w:line="276" w:lineRule="auto"/>
        <w:ind w:left="360"/>
        <w:jc w:val="center"/>
        <w:rPr>
          <w:sz w:val="22"/>
          <w:szCs w:val="22"/>
        </w:rPr>
      </w:pPr>
    </w:p>
    <w:p w:rsidR="00860182" w:rsidRDefault="00860182" w:rsidP="00FE5895">
      <w:pPr>
        <w:spacing w:before="120" w:after="120" w:line="276" w:lineRule="auto"/>
        <w:jc w:val="both"/>
        <w:rPr>
          <w:b/>
          <w:iCs/>
        </w:rPr>
      </w:pPr>
    </w:p>
    <w:sectPr w:rsidR="00860182" w:rsidSect="000E16F6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 w:code="9"/>
      <w:pgMar w:top="1440" w:right="1440" w:bottom="1440" w:left="1440" w:header="1008" w:footer="576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4FDB" w:rsidRDefault="00C34FDB" w:rsidP="00906ED9">
      <w:r>
        <w:separator/>
      </w:r>
    </w:p>
  </w:endnote>
  <w:endnote w:type="continuationSeparator" w:id="0">
    <w:p w:rsidR="00C34FDB" w:rsidRDefault="00C34FDB" w:rsidP="00906E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56CA" w:rsidRDefault="00B67E99" w:rsidP="001856C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856CA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262CC">
      <w:rPr>
        <w:rStyle w:val="PageNumber"/>
        <w:noProof/>
      </w:rPr>
      <w:t>5</w:t>
    </w:r>
    <w:r>
      <w:rPr>
        <w:rStyle w:val="PageNumber"/>
      </w:rPr>
      <w:fldChar w:fldCharType="end"/>
    </w:r>
  </w:p>
  <w:p w:rsidR="001856CA" w:rsidRDefault="001856CA" w:rsidP="001856CA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958"/>
      <w:gridCol w:w="8287"/>
    </w:tblGrid>
    <w:tr w:rsidR="001856CA">
      <w:tc>
        <w:tcPr>
          <w:tcW w:w="918" w:type="dxa"/>
        </w:tcPr>
        <w:p w:rsidR="001856CA" w:rsidRPr="008B4818" w:rsidRDefault="00B67E99">
          <w:pPr>
            <w:pStyle w:val="Footer"/>
            <w:jc w:val="right"/>
            <w:rPr>
              <w:b/>
              <w:color w:val="00B050"/>
            </w:rPr>
          </w:pPr>
          <w:r w:rsidRPr="008B4818">
            <w:rPr>
              <w:color w:val="00B050"/>
              <w:sz w:val="22"/>
              <w:szCs w:val="22"/>
            </w:rPr>
            <w:fldChar w:fldCharType="begin"/>
          </w:r>
          <w:r w:rsidR="001856CA" w:rsidRPr="008B4818">
            <w:rPr>
              <w:color w:val="00B050"/>
              <w:sz w:val="22"/>
              <w:szCs w:val="22"/>
            </w:rPr>
            <w:instrText xml:space="preserve"> PAGE   \* MERGEFORMAT </w:instrText>
          </w:r>
          <w:r w:rsidRPr="008B4818">
            <w:rPr>
              <w:color w:val="00B050"/>
              <w:sz w:val="22"/>
              <w:szCs w:val="22"/>
            </w:rPr>
            <w:fldChar w:fldCharType="separate"/>
          </w:r>
          <w:r w:rsidR="005A3A16" w:rsidRPr="005A3A16">
            <w:rPr>
              <w:b/>
              <w:noProof/>
              <w:color w:val="00B050"/>
            </w:rPr>
            <w:t>4</w:t>
          </w:r>
          <w:r w:rsidRPr="008B4818">
            <w:rPr>
              <w:color w:val="00B050"/>
              <w:sz w:val="22"/>
              <w:szCs w:val="22"/>
            </w:rPr>
            <w:fldChar w:fldCharType="end"/>
          </w:r>
        </w:p>
      </w:tc>
      <w:tc>
        <w:tcPr>
          <w:tcW w:w="7938" w:type="dxa"/>
        </w:tcPr>
        <w:p w:rsidR="0000245B" w:rsidRDefault="0000245B" w:rsidP="0000245B">
          <w:pPr>
            <w:pStyle w:val="Footer"/>
            <w:rPr>
              <w:b/>
              <w:bCs/>
              <w:color w:val="00B050"/>
            </w:rPr>
          </w:pPr>
          <w:r w:rsidRPr="0068040C">
            <w:rPr>
              <w:b/>
              <w:bCs/>
              <w:color w:val="00B050"/>
              <w:sz w:val="22"/>
              <w:szCs w:val="22"/>
            </w:rPr>
            <w:t>IJGHC</w:t>
          </w:r>
          <w:r>
            <w:rPr>
              <w:b/>
              <w:bCs/>
              <w:color w:val="00B050"/>
              <w:sz w:val="22"/>
              <w:szCs w:val="22"/>
            </w:rPr>
            <w:t>, December 2013- February 2014;</w:t>
          </w:r>
          <w:r w:rsidRPr="0068040C">
            <w:rPr>
              <w:b/>
              <w:bCs/>
              <w:color w:val="00B050"/>
              <w:sz w:val="22"/>
              <w:szCs w:val="22"/>
            </w:rPr>
            <w:t xml:space="preserve"> Vol.</w:t>
          </w:r>
          <w:r>
            <w:rPr>
              <w:b/>
              <w:bCs/>
              <w:color w:val="00B050"/>
              <w:sz w:val="22"/>
              <w:szCs w:val="22"/>
            </w:rPr>
            <w:t>3</w:t>
          </w:r>
          <w:r w:rsidRPr="0068040C">
            <w:rPr>
              <w:b/>
              <w:bCs/>
              <w:color w:val="00B050"/>
              <w:sz w:val="22"/>
              <w:szCs w:val="22"/>
            </w:rPr>
            <w:t>, No.</w:t>
          </w:r>
          <w:r>
            <w:rPr>
              <w:b/>
              <w:bCs/>
              <w:color w:val="00B050"/>
              <w:sz w:val="22"/>
              <w:szCs w:val="22"/>
            </w:rPr>
            <w:t>1</w:t>
          </w:r>
          <w:r w:rsidRPr="0068040C">
            <w:rPr>
              <w:b/>
              <w:bCs/>
              <w:color w:val="00B050"/>
              <w:sz w:val="22"/>
              <w:szCs w:val="22"/>
            </w:rPr>
            <w:t xml:space="preserve">, </w:t>
          </w:r>
          <w:r>
            <w:rPr>
              <w:b/>
              <w:bCs/>
              <w:color w:val="00B050"/>
              <w:sz w:val="22"/>
              <w:szCs w:val="22"/>
            </w:rPr>
            <w:t>0000-0000</w:t>
          </w:r>
          <w:r w:rsidRPr="0068040C">
            <w:rPr>
              <w:b/>
              <w:bCs/>
              <w:color w:val="00B050"/>
              <w:sz w:val="22"/>
              <w:szCs w:val="22"/>
            </w:rPr>
            <w:t>.</w:t>
          </w:r>
        </w:p>
        <w:p w:rsidR="0000245B" w:rsidRDefault="0000245B" w:rsidP="0000245B">
          <w:pPr>
            <w:pStyle w:val="Footer"/>
            <w:rPr>
              <w:b/>
              <w:bCs/>
              <w:color w:val="00B050"/>
            </w:rPr>
          </w:pPr>
        </w:p>
        <w:p w:rsidR="001856CA" w:rsidRPr="008B4818" w:rsidRDefault="001856CA">
          <w:pPr>
            <w:pStyle w:val="Footer"/>
            <w:rPr>
              <w:color w:val="00B050"/>
            </w:rPr>
          </w:pPr>
        </w:p>
      </w:tc>
    </w:tr>
  </w:tbl>
  <w:p w:rsidR="001856CA" w:rsidRPr="002A3002" w:rsidRDefault="001856CA" w:rsidP="002A3002">
    <w:pPr>
      <w:pStyle w:val="Footer"/>
      <w:tabs>
        <w:tab w:val="left" w:pos="4350"/>
        <w:tab w:val="center" w:pos="4514"/>
      </w:tabs>
      <w:rPr>
        <w:rFonts w:ascii="Arial Narrow" w:hAnsi="Arial Narrow"/>
        <w:b/>
        <w:sz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958"/>
      <w:gridCol w:w="8287"/>
    </w:tblGrid>
    <w:tr w:rsidR="001856CA">
      <w:tc>
        <w:tcPr>
          <w:tcW w:w="918" w:type="dxa"/>
        </w:tcPr>
        <w:p w:rsidR="001856CA" w:rsidRPr="00215976" w:rsidRDefault="00B67E99">
          <w:pPr>
            <w:pStyle w:val="Footer"/>
            <w:jc w:val="right"/>
            <w:rPr>
              <w:b/>
              <w:color w:val="00B050"/>
            </w:rPr>
          </w:pPr>
          <w:r w:rsidRPr="00215976">
            <w:rPr>
              <w:color w:val="00B050"/>
              <w:sz w:val="22"/>
              <w:szCs w:val="22"/>
            </w:rPr>
            <w:fldChar w:fldCharType="begin"/>
          </w:r>
          <w:r w:rsidR="001856CA" w:rsidRPr="00215976">
            <w:rPr>
              <w:color w:val="00B050"/>
              <w:sz w:val="22"/>
              <w:szCs w:val="22"/>
            </w:rPr>
            <w:instrText xml:space="preserve"> PAGE   \* MERGEFORMAT </w:instrText>
          </w:r>
          <w:r w:rsidRPr="00215976">
            <w:rPr>
              <w:color w:val="00B050"/>
              <w:sz w:val="22"/>
              <w:szCs w:val="22"/>
            </w:rPr>
            <w:fldChar w:fldCharType="separate"/>
          </w:r>
          <w:r w:rsidR="005A3A16" w:rsidRPr="005A3A16">
            <w:rPr>
              <w:b/>
              <w:noProof/>
              <w:color w:val="00B050"/>
            </w:rPr>
            <w:t>1</w:t>
          </w:r>
          <w:r w:rsidRPr="00215976">
            <w:rPr>
              <w:color w:val="00B050"/>
              <w:sz w:val="22"/>
              <w:szCs w:val="22"/>
            </w:rPr>
            <w:fldChar w:fldCharType="end"/>
          </w:r>
        </w:p>
      </w:tc>
      <w:tc>
        <w:tcPr>
          <w:tcW w:w="7938" w:type="dxa"/>
        </w:tcPr>
        <w:p w:rsidR="0000245B" w:rsidRDefault="0000245B" w:rsidP="0000245B">
          <w:pPr>
            <w:pStyle w:val="Footer"/>
            <w:rPr>
              <w:b/>
              <w:bCs/>
              <w:color w:val="00B050"/>
            </w:rPr>
          </w:pPr>
          <w:r w:rsidRPr="0068040C">
            <w:rPr>
              <w:b/>
              <w:bCs/>
              <w:color w:val="00B050"/>
              <w:sz w:val="22"/>
              <w:szCs w:val="22"/>
            </w:rPr>
            <w:t>IJGHC</w:t>
          </w:r>
          <w:r>
            <w:rPr>
              <w:b/>
              <w:bCs/>
              <w:color w:val="00B050"/>
              <w:sz w:val="22"/>
              <w:szCs w:val="22"/>
            </w:rPr>
            <w:t>, December 2013- February 2014;</w:t>
          </w:r>
          <w:r w:rsidRPr="0068040C">
            <w:rPr>
              <w:b/>
              <w:bCs/>
              <w:color w:val="00B050"/>
              <w:sz w:val="22"/>
              <w:szCs w:val="22"/>
            </w:rPr>
            <w:t xml:space="preserve"> Vol.</w:t>
          </w:r>
          <w:r>
            <w:rPr>
              <w:b/>
              <w:bCs/>
              <w:color w:val="00B050"/>
              <w:sz w:val="22"/>
              <w:szCs w:val="22"/>
            </w:rPr>
            <w:t>3</w:t>
          </w:r>
          <w:r w:rsidRPr="0068040C">
            <w:rPr>
              <w:b/>
              <w:bCs/>
              <w:color w:val="00B050"/>
              <w:sz w:val="22"/>
              <w:szCs w:val="22"/>
            </w:rPr>
            <w:t>, No.</w:t>
          </w:r>
          <w:r>
            <w:rPr>
              <w:b/>
              <w:bCs/>
              <w:color w:val="00B050"/>
              <w:sz w:val="22"/>
              <w:szCs w:val="22"/>
            </w:rPr>
            <w:t>1</w:t>
          </w:r>
          <w:r w:rsidRPr="0068040C">
            <w:rPr>
              <w:b/>
              <w:bCs/>
              <w:color w:val="00B050"/>
              <w:sz w:val="22"/>
              <w:szCs w:val="22"/>
            </w:rPr>
            <w:t xml:space="preserve">, </w:t>
          </w:r>
          <w:r>
            <w:rPr>
              <w:b/>
              <w:bCs/>
              <w:color w:val="00B050"/>
              <w:sz w:val="22"/>
              <w:szCs w:val="22"/>
            </w:rPr>
            <w:t>0000-0000</w:t>
          </w:r>
          <w:r w:rsidRPr="0068040C">
            <w:rPr>
              <w:b/>
              <w:bCs/>
              <w:color w:val="00B050"/>
              <w:sz w:val="22"/>
              <w:szCs w:val="22"/>
            </w:rPr>
            <w:t>.</w:t>
          </w:r>
        </w:p>
        <w:p w:rsidR="0000245B" w:rsidRDefault="0000245B" w:rsidP="0000245B">
          <w:pPr>
            <w:pStyle w:val="Footer"/>
            <w:rPr>
              <w:b/>
              <w:bCs/>
              <w:color w:val="00B050"/>
            </w:rPr>
          </w:pPr>
        </w:p>
        <w:p w:rsidR="001856CA" w:rsidRPr="00215976" w:rsidRDefault="001856CA">
          <w:pPr>
            <w:pStyle w:val="Footer"/>
            <w:rPr>
              <w:color w:val="00B050"/>
            </w:rPr>
          </w:pPr>
        </w:p>
      </w:tc>
    </w:tr>
  </w:tbl>
  <w:p w:rsidR="001856CA" w:rsidRPr="00D811E3" w:rsidRDefault="001856CA" w:rsidP="00D811E3">
    <w:pPr>
      <w:pStyle w:val="Footer"/>
      <w:jc w:val="center"/>
      <w:rPr>
        <w:rFonts w:ascii="Arial Narrow" w:hAnsi="Arial Narrow"/>
        <w:b/>
        <w:i/>
        <w:sz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4FDB" w:rsidRDefault="00C34FDB" w:rsidP="00906ED9">
      <w:r>
        <w:separator/>
      </w:r>
    </w:p>
  </w:footnote>
  <w:footnote w:type="continuationSeparator" w:id="0">
    <w:p w:rsidR="00C34FDB" w:rsidRDefault="00C34FDB" w:rsidP="00906E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56CA" w:rsidRPr="00464D18" w:rsidRDefault="00C34FDB" w:rsidP="00BD5D44">
    <w:pPr>
      <w:pStyle w:val="Header"/>
      <w:pBdr>
        <w:bottom w:val="single" w:sz="18" w:space="1" w:color="auto"/>
      </w:pBdr>
      <w:rPr>
        <w:b/>
        <w:color w:val="00B050"/>
        <w:sz w:val="22"/>
        <w:szCs w:val="22"/>
      </w:rPr>
    </w:pPr>
    <w:r>
      <w:rPr>
        <w:b/>
        <w:noProof/>
        <w:color w:val="FF0000"/>
        <w:sz w:val="22"/>
        <w:szCs w:val="22"/>
        <w:lang w:eastAsia="en-US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margin-left:-.65pt;margin-top:14.1pt;width:0;height:1.25pt;flip:y;z-index:251662336" o:connectortype="straight"/>
      </w:pict>
    </w:r>
    <w:r w:rsidR="001856CA" w:rsidRPr="00464D18">
      <w:rPr>
        <w:b/>
        <w:color w:val="00B050"/>
        <w:sz w:val="22"/>
        <w:szCs w:val="22"/>
      </w:rPr>
      <w:t xml:space="preserve">                                                          </w:t>
    </w:r>
    <w:r w:rsidR="001856CA">
      <w:rPr>
        <w:b/>
        <w:color w:val="00B050"/>
        <w:sz w:val="22"/>
        <w:szCs w:val="22"/>
      </w:rPr>
      <w:t xml:space="preserve">                                       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0FCD" w:rsidRDefault="004A0FCD" w:rsidP="004A0FCD">
    <w:pPr>
      <w:pStyle w:val="Footer"/>
      <w:rPr>
        <w:b/>
        <w:bCs/>
        <w:color w:val="00B050"/>
        <w:sz w:val="22"/>
        <w:szCs w:val="22"/>
      </w:rPr>
    </w:pPr>
    <w:r w:rsidRPr="0068040C">
      <w:rPr>
        <w:b/>
        <w:bCs/>
        <w:color w:val="00B050"/>
        <w:sz w:val="22"/>
        <w:szCs w:val="22"/>
      </w:rPr>
      <w:t>IJGHC</w:t>
    </w:r>
    <w:r>
      <w:rPr>
        <w:b/>
        <w:bCs/>
        <w:color w:val="00B050"/>
        <w:sz w:val="22"/>
        <w:szCs w:val="22"/>
      </w:rPr>
      <w:t>, December 2013- February 2014;</w:t>
    </w:r>
    <w:r w:rsidRPr="0068040C">
      <w:rPr>
        <w:b/>
        <w:bCs/>
        <w:color w:val="00B050"/>
        <w:sz w:val="22"/>
        <w:szCs w:val="22"/>
      </w:rPr>
      <w:t xml:space="preserve"> Vol.</w:t>
    </w:r>
    <w:r>
      <w:rPr>
        <w:b/>
        <w:bCs/>
        <w:color w:val="00B050"/>
        <w:sz w:val="22"/>
        <w:szCs w:val="22"/>
      </w:rPr>
      <w:t>3</w:t>
    </w:r>
    <w:r w:rsidRPr="0068040C">
      <w:rPr>
        <w:b/>
        <w:bCs/>
        <w:color w:val="00B050"/>
        <w:sz w:val="22"/>
        <w:szCs w:val="22"/>
      </w:rPr>
      <w:t>, No.</w:t>
    </w:r>
    <w:r>
      <w:rPr>
        <w:b/>
        <w:bCs/>
        <w:color w:val="00B050"/>
        <w:sz w:val="22"/>
        <w:szCs w:val="22"/>
      </w:rPr>
      <w:t>1</w:t>
    </w:r>
    <w:r w:rsidRPr="0068040C">
      <w:rPr>
        <w:b/>
        <w:bCs/>
        <w:color w:val="00B050"/>
        <w:sz w:val="22"/>
        <w:szCs w:val="22"/>
      </w:rPr>
      <w:t xml:space="preserve">, </w:t>
    </w:r>
    <w:r>
      <w:rPr>
        <w:b/>
        <w:bCs/>
        <w:color w:val="00B050"/>
        <w:sz w:val="22"/>
        <w:szCs w:val="22"/>
      </w:rPr>
      <w:t>0000-0000</w:t>
    </w:r>
    <w:r w:rsidRPr="0068040C">
      <w:rPr>
        <w:b/>
        <w:bCs/>
        <w:color w:val="00B050"/>
        <w:sz w:val="22"/>
        <w:szCs w:val="22"/>
      </w:rPr>
      <w:t>.</w:t>
    </w:r>
  </w:p>
  <w:p w:rsidR="004A0FCD" w:rsidRDefault="004A0FCD" w:rsidP="004A0FCD">
    <w:pPr>
      <w:pStyle w:val="Footer"/>
      <w:rPr>
        <w:b/>
        <w:bCs/>
        <w:color w:val="00B050"/>
        <w:sz w:val="22"/>
        <w:szCs w:val="22"/>
      </w:rPr>
    </w:pPr>
  </w:p>
  <w:p w:rsidR="004A0FCD" w:rsidRPr="00170E86" w:rsidRDefault="004A0FCD" w:rsidP="004A0FCD">
    <w:pPr>
      <w:tabs>
        <w:tab w:val="left" w:pos="3885"/>
      </w:tabs>
      <w:spacing w:after="240"/>
      <w:jc w:val="center"/>
      <w:rPr>
        <w:rFonts w:ascii="Georgia" w:hAnsi="Georgia" w:cs="Arial"/>
        <w:b/>
        <w:bCs/>
        <w:color w:val="00642D"/>
        <w:sz w:val="44"/>
        <w:szCs w:val="44"/>
      </w:rPr>
    </w:pPr>
    <w:r w:rsidRPr="00170E86">
      <w:rPr>
        <w:rFonts w:ascii="Georgia" w:hAnsi="Georgia"/>
        <w:b/>
        <w:bCs/>
        <w:noProof/>
        <w:color w:val="00642D"/>
        <w:sz w:val="44"/>
        <w:szCs w:val="44"/>
      </w:rPr>
      <w:t>International Journal of Green and Herbal Chemistry</w:t>
    </w:r>
  </w:p>
  <w:p w:rsidR="004A0FCD" w:rsidRPr="003A0AF9" w:rsidRDefault="004A0FCD" w:rsidP="004A0FCD">
    <w:pPr>
      <w:spacing w:line="360" w:lineRule="auto"/>
      <w:jc w:val="center"/>
      <w:rPr>
        <w:rFonts w:ascii="Times" w:hAnsi="Times"/>
        <w:b/>
        <w:bCs/>
        <w:color w:val="FF0000"/>
      </w:rPr>
    </w:pPr>
    <w:r>
      <w:rPr>
        <w:rFonts w:ascii="Times" w:hAnsi="Times"/>
        <w:b/>
        <w:bCs/>
        <w:noProof/>
        <w:color w:val="92D050"/>
        <w:lang w:eastAsia="en-US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4884420</wp:posOffset>
          </wp:positionH>
          <wp:positionV relativeFrom="paragraph">
            <wp:posOffset>17145</wp:posOffset>
          </wp:positionV>
          <wp:extent cx="869315" cy="977265"/>
          <wp:effectExtent l="19050" t="0" r="6985" b="0"/>
          <wp:wrapNone/>
          <wp:docPr id="32" name="Picture 5" descr="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5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9315" cy="9772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3A0AF9">
      <w:rPr>
        <w:rFonts w:ascii="Times" w:hAnsi="Times"/>
        <w:b/>
        <w:bCs/>
        <w:color w:val="FF0000"/>
      </w:rPr>
      <w:t>An International Peer Review E-3 Journal of Sciences</w:t>
    </w:r>
  </w:p>
  <w:p w:rsidR="004A0FCD" w:rsidRPr="00274D5C" w:rsidRDefault="004A0FCD" w:rsidP="004A0FCD">
    <w:pPr>
      <w:tabs>
        <w:tab w:val="left" w:pos="3885"/>
      </w:tabs>
      <w:spacing w:after="120"/>
      <w:jc w:val="center"/>
      <w:rPr>
        <w:rFonts w:ascii="Georgia" w:hAnsi="Georgia"/>
        <w:b/>
        <w:bCs/>
        <w:color w:val="00B0F0"/>
        <w:sz w:val="28"/>
        <w:szCs w:val="28"/>
      </w:rPr>
    </w:pPr>
    <w:r w:rsidRPr="00274D5C">
      <w:rPr>
        <w:rFonts w:ascii="Georgia" w:hAnsi="Georgia"/>
        <w:b/>
        <w:bCs/>
        <w:i/>
        <w:iCs/>
        <w:color w:val="00B0F0"/>
        <w:sz w:val="28"/>
        <w:szCs w:val="28"/>
      </w:rPr>
      <w:t>Available online at</w:t>
    </w:r>
    <w:r w:rsidRPr="00274D5C">
      <w:rPr>
        <w:rFonts w:ascii="Georgia" w:hAnsi="Georgia"/>
        <w:b/>
        <w:bCs/>
        <w:color w:val="00B0F0"/>
        <w:sz w:val="28"/>
        <w:szCs w:val="28"/>
      </w:rPr>
      <w:t xml:space="preserve"> </w:t>
    </w:r>
    <w:hyperlink r:id="rId2" w:history="1">
      <w:r w:rsidRPr="00274D5C">
        <w:rPr>
          <w:rStyle w:val="Hyperlink"/>
          <w:rFonts w:ascii="Georgia" w:hAnsi="Georgia"/>
          <w:b/>
          <w:bCs/>
          <w:color w:val="00B0F0"/>
          <w:sz w:val="28"/>
          <w:szCs w:val="28"/>
          <w:u w:val="none"/>
        </w:rPr>
        <w:t>www.ijghc.com</w:t>
      </w:r>
    </w:hyperlink>
  </w:p>
  <w:p w:rsidR="004A0FCD" w:rsidRPr="00170E86" w:rsidRDefault="004A0FCD" w:rsidP="004A0FCD">
    <w:pPr>
      <w:pStyle w:val="citation"/>
      <w:shd w:val="clear" w:color="auto" w:fill="FFFFFF"/>
      <w:spacing w:beforeAutospacing="0" w:afterAutospacing="0" w:line="264" w:lineRule="auto"/>
      <w:ind w:left="-720" w:right="144"/>
      <w:jc w:val="center"/>
      <w:rPr>
        <w:rStyle w:val="yui320161329225971141729"/>
        <w:rFonts w:ascii="Georgia" w:hAnsi="Georgia"/>
        <w:b/>
        <w:color w:val="00B050"/>
        <w:sz w:val="20"/>
        <w:szCs w:val="20"/>
      </w:rPr>
    </w:pPr>
    <w:r>
      <w:rPr>
        <w:rFonts w:ascii="Georgia" w:hAnsi="Georgia" w:cs="Times New Roman"/>
        <w:b/>
        <w:bCs/>
        <w:noProof/>
        <w:color w:val="00B050"/>
        <w:sz w:val="32"/>
        <w:szCs w:val="32"/>
      </w:rPr>
      <w:t>Green</w:t>
    </w:r>
    <w:r w:rsidRPr="00170E86">
      <w:rPr>
        <w:rFonts w:ascii="Georgia" w:hAnsi="Georgia" w:cs="Times New Roman"/>
        <w:b/>
        <w:bCs/>
        <w:noProof/>
        <w:color w:val="00B050"/>
        <w:sz w:val="32"/>
        <w:szCs w:val="32"/>
      </w:rPr>
      <w:t xml:space="preserve"> Chemistry</w:t>
    </w:r>
  </w:p>
  <w:p w:rsidR="004A0FCD" w:rsidRDefault="004A0FCD" w:rsidP="004A0FCD">
    <w:pPr>
      <w:pStyle w:val="citation"/>
      <w:shd w:val="clear" w:color="auto" w:fill="FFFFFF"/>
      <w:spacing w:beforeAutospacing="0" w:afterAutospacing="0" w:line="264" w:lineRule="auto"/>
      <w:ind w:left="-720" w:right="144"/>
      <w:jc w:val="right"/>
      <w:rPr>
        <w:rStyle w:val="yui320161329225971141729"/>
        <w:rFonts w:ascii="Agency FB" w:hAnsi="Agency FB"/>
        <w:b/>
        <w:color w:val="00B050"/>
        <w:sz w:val="20"/>
        <w:szCs w:val="20"/>
      </w:rPr>
    </w:pPr>
  </w:p>
  <w:p w:rsidR="004A0FCD" w:rsidRPr="001C7476" w:rsidRDefault="00C34FDB" w:rsidP="004A0FCD">
    <w:pPr>
      <w:pStyle w:val="citation"/>
      <w:shd w:val="clear" w:color="auto" w:fill="FFFFFF"/>
      <w:spacing w:beforeAutospacing="0" w:afterAutospacing="0" w:line="264" w:lineRule="auto"/>
      <w:ind w:left="-720" w:right="-720"/>
      <w:rPr>
        <w:rFonts w:ascii="Agency FB" w:hAnsi="Agency FB" w:cs="Times New Roman"/>
        <w:b/>
        <w:bCs/>
        <w:noProof/>
        <w:color w:val="00B050"/>
      </w:rPr>
    </w:pPr>
    <w:r>
      <w:rPr>
        <w:rFonts w:ascii="Georgia" w:hAnsi="Georgia"/>
        <w:b/>
        <w:noProof/>
        <w:color w:val="92D050"/>
        <w:sz w:val="20"/>
        <w:szCs w:val="20"/>
        <w:lang w:val="en-US" w:eastAsia="en-US"/>
      </w:rPr>
      <w:pict>
        <v:line id="_x0000_s2051" style="position:absolute;left:0;text-align:left;z-index:251665408" from="-70.5pt,22pt" to="523.5pt,22pt" strokecolor="#00b050" strokeweight="4.5pt">
          <v:stroke linestyle="thickThin"/>
        </v:line>
      </w:pict>
    </w:r>
    <w:r w:rsidR="004A0FCD" w:rsidRPr="00170E86">
      <w:rPr>
        <w:rStyle w:val="yui320161329225971141729"/>
        <w:rFonts w:ascii="Georgia" w:hAnsi="Georgia"/>
        <w:b/>
        <w:color w:val="92D050"/>
        <w:sz w:val="20"/>
        <w:szCs w:val="20"/>
      </w:rPr>
      <w:t xml:space="preserve">Research </w:t>
    </w:r>
    <w:r w:rsidR="004A0FCD">
      <w:rPr>
        <w:rStyle w:val="yui320161329225971141729"/>
        <w:rFonts w:ascii="Georgia" w:hAnsi="Georgia"/>
        <w:b/>
        <w:color w:val="92D050"/>
        <w:sz w:val="20"/>
        <w:szCs w:val="20"/>
      </w:rPr>
      <w:t>Article</w:t>
    </w:r>
    <w:r w:rsidR="004A0FCD" w:rsidRPr="00170E86">
      <w:rPr>
        <w:rFonts w:ascii="Georgia" w:hAnsi="Georgia" w:cs="Times New Roman"/>
        <w:b/>
        <w:bCs/>
        <w:noProof/>
        <w:color w:val="FF0000"/>
        <w:sz w:val="32"/>
        <w:szCs w:val="32"/>
      </w:rPr>
      <w:t xml:space="preserve">                                                                             </w:t>
    </w:r>
    <w:r w:rsidR="004A0FCD" w:rsidRPr="00170E86">
      <w:rPr>
        <w:rStyle w:val="yui320161329225971141729"/>
        <w:rFonts w:ascii="Georgia" w:hAnsi="Georgia"/>
        <w:b/>
        <w:color w:val="FF0000"/>
        <w:sz w:val="20"/>
        <w:szCs w:val="20"/>
      </w:rPr>
      <w:t xml:space="preserve">CODEN (USA): </w:t>
    </w:r>
    <w:r w:rsidR="004A0FCD" w:rsidRPr="00170E86">
      <w:rPr>
        <w:rFonts w:ascii="Georgia" w:hAnsi="Georgia"/>
        <w:b/>
        <w:color w:val="FF0000"/>
        <w:sz w:val="20"/>
        <w:szCs w:val="20"/>
      </w:rPr>
      <w:t>IJGHAY</w:t>
    </w:r>
    <w:r w:rsidR="004A0FCD" w:rsidRPr="00170E86">
      <w:rPr>
        <w:rFonts w:ascii="Georgia" w:hAnsi="Georgia" w:cs="Times New Roman"/>
        <w:b/>
        <w:bCs/>
        <w:noProof/>
        <w:color w:val="FF0000"/>
        <w:sz w:val="32"/>
        <w:szCs w:val="32"/>
      </w:rPr>
      <w:t xml:space="preserve"> </w:t>
    </w:r>
    <w:r w:rsidR="004A0FCD" w:rsidRPr="00170E86">
      <w:rPr>
        <w:rFonts w:ascii="Georgia" w:hAnsi="Georgia" w:cs="Times New Roman"/>
        <w:bCs/>
        <w:noProof/>
        <w:color w:val="FF0000"/>
        <w:sz w:val="32"/>
        <w:szCs w:val="32"/>
      </w:rPr>
      <w:t xml:space="preserve"> </w:t>
    </w:r>
    <w:r w:rsidR="004A0FCD" w:rsidRPr="00170E86">
      <w:rPr>
        <w:rFonts w:ascii="Georgia" w:hAnsi="Georgia" w:cs="Times New Roman"/>
        <w:b/>
        <w:bCs/>
        <w:noProof/>
        <w:color w:val="FF0000"/>
        <w:sz w:val="32"/>
        <w:szCs w:val="32"/>
      </w:rPr>
      <w:t xml:space="preserve">                                                                                                                  </w:t>
    </w:r>
  </w:p>
  <w:p w:rsidR="001856CA" w:rsidRPr="003A5A4C" w:rsidRDefault="001856CA" w:rsidP="003A5A4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231FE"/>
    <w:multiLevelType w:val="hybridMultilevel"/>
    <w:tmpl w:val="42483C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B92D89"/>
    <w:multiLevelType w:val="hybridMultilevel"/>
    <w:tmpl w:val="8850CA6A"/>
    <w:lvl w:ilvl="0" w:tplc="DEE81FE0">
      <w:start w:val="1"/>
      <w:numFmt w:val="decimal"/>
      <w:lvlText w:val="%1."/>
      <w:lvlJc w:val="left"/>
      <w:pPr>
        <w:ind w:left="108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D067F53"/>
    <w:multiLevelType w:val="multilevel"/>
    <w:tmpl w:val="3EB296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>
    <w:nsid w:val="50232215"/>
    <w:multiLevelType w:val="multilevel"/>
    <w:tmpl w:val="8E8C1E64"/>
    <w:lvl w:ilvl="0">
      <w:start w:val="1"/>
      <w:numFmt w:val="upperRoman"/>
      <w:pStyle w:val="IEEEHeading2"/>
      <w:lvlText w:val="%1."/>
      <w:lvlJc w:val="right"/>
      <w:pPr>
        <w:tabs>
          <w:tab w:val="num" w:pos="288"/>
        </w:tabs>
        <w:ind w:left="288" w:hanging="288"/>
      </w:pPr>
      <w:rPr>
        <w:rFonts w:hint="default"/>
        <w:b w:val="0"/>
        <w:bCs/>
        <w:i w:val="0"/>
        <w:iCs w:val="0"/>
        <w:caps/>
        <w:strike w:val="0"/>
        <w:dstrike w:val="0"/>
        <w:vanish w:val="0"/>
        <w:color w:val="000000"/>
        <w:spacing w:val="0"/>
        <w:kern w:val="0"/>
        <w:position w:val="0"/>
        <w:sz w:val="20"/>
        <w:szCs w:val="24"/>
        <w:u w:val="none"/>
        <w:vertAlign w:val="baseline"/>
        <w:em w:val="none"/>
      </w:rPr>
    </w:lvl>
    <w:lvl w:ilvl="1">
      <w:start w:val="1"/>
      <w:numFmt w:val="upperLetter"/>
      <w:lvlText w:val="%2."/>
      <w:lvlJc w:val="left"/>
      <w:pPr>
        <w:tabs>
          <w:tab w:val="num" w:pos="288"/>
        </w:tabs>
        <w:ind w:left="288" w:hanging="288"/>
      </w:pPr>
      <w:rPr>
        <w:rFonts w:ascii="Times New Roman" w:hAnsi="Times New Roman" w:hint="default"/>
        <w:b w:val="0"/>
        <w:i w:val="0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>
    <w:nsid w:val="75656822"/>
    <w:multiLevelType w:val="hybridMultilevel"/>
    <w:tmpl w:val="8EC819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2"/>
    <o:shapelayout v:ext="edit">
      <o:idmap v:ext="edit" data="2"/>
      <o:rules v:ext="edit">
        <o:r id="V:Rule1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06ED9"/>
    <w:rsid w:val="0000245B"/>
    <w:rsid w:val="00026D42"/>
    <w:rsid w:val="00045443"/>
    <w:rsid w:val="00080AD1"/>
    <w:rsid w:val="00083757"/>
    <w:rsid w:val="00094FD2"/>
    <w:rsid w:val="000A5CD7"/>
    <w:rsid w:val="000C5843"/>
    <w:rsid w:val="000C5C9C"/>
    <w:rsid w:val="000E16F6"/>
    <w:rsid w:val="00103333"/>
    <w:rsid w:val="00130994"/>
    <w:rsid w:val="00146047"/>
    <w:rsid w:val="0015787E"/>
    <w:rsid w:val="001802A7"/>
    <w:rsid w:val="001856CA"/>
    <w:rsid w:val="001A313B"/>
    <w:rsid w:val="001C355E"/>
    <w:rsid w:val="001C46A0"/>
    <w:rsid w:val="001D57A4"/>
    <w:rsid w:val="001E04A8"/>
    <w:rsid w:val="001F4C37"/>
    <w:rsid w:val="00204904"/>
    <w:rsid w:val="00213CFB"/>
    <w:rsid w:val="00214443"/>
    <w:rsid w:val="00215976"/>
    <w:rsid w:val="0026751F"/>
    <w:rsid w:val="00274D5C"/>
    <w:rsid w:val="002925A3"/>
    <w:rsid w:val="002A3002"/>
    <w:rsid w:val="002B1B8F"/>
    <w:rsid w:val="00312FE7"/>
    <w:rsid w:val="00363820"/>
    <w:rsid w:val="00384B60"/>
    <w:rsid w:val="00394227"/>
    <w:rsid w:val="003A5A4C"/>
    <w:rsid w:val="003F2286"/>
    <w:rsid w:val="003F71ED"/>
    <w:rsid w:val="00471E68"/>
    <w:rsid w:val="004A0FCD"/>
    <w:rsid w:val="004B0049"/>
    <w:rsid w:val="004C7E6B"/>
    <w:rsid w:val="00500E9A"/>
    <w:rsid w:val="00540F03"/>
    <w:rsid w:val="0054621A"/>
    <w:rsid w:val="0056685F"/>
    <w:rsid w:val="005710DC"/>
    <w:rsid w:val="0057328E"/>
    <w:rsid w:val="00582348"/>
    <w:rsid w:val="005A3A16"/>
    <w:rsid w:val="005A7DE4"/>
    <w:rsid w:val="005B53C8"/>
    <w:rsid w:val="005C6822"/>
    <w:rsid w:val="005D1A71"/>
    <w:rsid w:val="005F1479"/>
    <w:rsid w:val="005F4D75"/>
    <w:rsid w:val="006062E3"/>
    <w:rsid w:val="00621BC5"/>
    <w:rsid w:val="006262CC"/>
    <w:rsid w:val="00660974"/>
    <w:rsid w:val="006B41F5"/>
    <w:rsid w:val="006C3717"/>
    <w:rsid w:val="006F4093"/>
    <w:rsid w:val="007103E3"/>
    <w:rsid w:val="007241CD"/>
    <w:rsid w:val="007249B7"/>
    <w:rsid w:val="00733C8C"/>
    <w:rsid w:val="00762BB1"/>
    <w:rsid w:val="00766F4B"/>
    <w:rsid w:val="00782DE3"/>
    <w:rsid w:val="007C603D"/>
    <w:rsid w:val="007D14A7"/>
    <w:rsid w:val="008274FB"/>
    <w:rsid w:val="00840BF3"/>
    <w:rsid w:val="00860182"/>
    <w:rsid w:val="008A511F"/>
    <w:rsid w:val="008A6848"/>
    <w:rsid w:val="008B4818"/>
    <w:rsid w:val="008C7004"/>
    <w:rsid w:val="008E3500"/>
    <w:rsid w:val="00904B4B"/>
    <w:rsid w:val="00906ED9"/>
    <w:rsid w:val="009116CB"/>
    <w:rsid w:val="00941AA9"/>
    <w:rsid w:val="009539DA"/>
    <w:rsid w:val="0096376E"/>
    <w:rsid w:val="00973C54"/>
    <w:rsid w:val="009B7C85"/>
    <w:rsid w:val="009C5764"/>
    <w:rsid w:val="00A211EC"/>
    <w:rsid w:val="00A346E5"/>
    <w:rsid w:val="00A4208D"/>
    <w:rsid w:val="00A80B24"/>
    <w:rsid w:val="00AB4834"/>
    <w:rsid w:val="00B34FA0"/>
    <w:rsid w:val="00B67E99"/>
    <w:rsid w:val="00BB03E2"/>
    <w:rsid w:val="00BB14AD"/>
    <w:rsid w:val="00BD5D44"/>
    <w:rsid w:val="00BE393E"/>
    <w:rsid w:val="00C02065"/>
    <w:rsid w:val="00C34FDB"/>
    <w:rsid w:val="00C35B22"/>
    <w:rsid w:val="00C36589"/>
    <w:rsid w:val="00C50689"/>
    <w:rsid w:val="00CC6236"/>
    <w:rsid w:val="00CC7E7D"/>
    <w:rsid w:val="00CD1D07"/>
    <w:rsid w:val="00CD780E"/>
    <w:rsid w:val="00D13E6E"/>
    <w:rsid w:val="00D14123"/>
    <w:rsid w:val="00D2354A"/>
    <w:rsid w:val="00D2756B"/>
    <w:rsid w:val="00D4370C"/>
    <w:rsid w:val="00D654A7"/>
    <w:rsid w:val="00D71800"/>
    <w:rsid w:val="00D811E3"/>
    <w:rsid w:val="00D877FD"/>
    <w:rsid w:val="00DA18EF"/>
    <w:rsid w:val="00DA4BBD"/>
    <w:rsid w:val="00DA6FB7"/>
    <w:rsid w:val="00DB0005"/>
    <w:rsid w:val="00DD081A"/>
    <w:rsid w:val="00DE63FF"/>
    <w:rsid w:val="00DF4EB5"/>
    <w:rsid w:val="00E37C01"/>
    <w:rsid w:val="00E5086A"/>
    <w:rsid w:val="00E50F08"/>
    <w:rsid w:val="00E61C0E"/>
    <w:rsid w:val="00E620CA"/>
    <w:rsid w:val="00E75F8B"/>
    <w:rsid w:val="00E82858"/>
    <w:rsid w:val="00E92726"/>
    <w:rsid w:val="00E963FE"/>
    <w:rsid w:val="00EB1A42"/>
    <w:rsid w:val="00EC70A8"/>
    <w:rsid w:val="00EF0115"/>
    <w:rsid w:val="00F27123"/>
    <w:rsid w:val="00F44680"/>
    <w:rsid w:val="00F961A5"/>
    <w:rsid w:val="00FD6DFA"/>
    <w:rsid w:val="00FE35F0"/>
    <w:rsid w:val="00FE5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6ED9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06ED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6ED9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Footer">
    <w:name w:val="footer"/>
    <w:basedOn w:val="Normal"/>
    <w:link w:val="FooterChar"/>
    <w:rsid w:val="00906ED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906ED9"/>
    <w:rPr>
      <w:rFonts w:ascii="Times New Roman" w:eastAsia="MS Mincho" w:hAnsi="Times New Roman" w:cs="Times New Roman"/>
      <w:sz w:val="24"/>
      <w:szCs w:val="24"/>
      <w:lang w:eastAsia="ja-JP"/>
    </w:rPr>
  </w:style>
  <w:style w:type="character" w:styleId="PageNumber">
    <w:name w:val="page number"/>
    <w:basedOn w:val="DefaultParagraphFont"/>
    <w:rsid w:val="00906ED9"/>
  </w:style>
  <w:style w:type="paragraph" w:styleId="BodyText">
    <w:name w:val="Body Text"/>
    <w:basedOn w:val="Normal"/>
    <w:link w:val="BodyTextChar1"/>
    <w:rsid w:val="00906ED9"/>
    <w:pPr>
      <w:jc w:val="both"/>
    </w:pPr>
    <w:rPr>
      <w:rFonts w:eastAsia="Times New Roman"/>
      <w:lang w:eastAsia="en-US"/>
    </w:rPr>
  </w:style>
  <w:style w:type="character" w:customStyle="1" w:styleId="BodyTextChar">
    <w:name w:val="Body Text Char"/>
    <w:basedOn w:val="DefaultParagraphFont"/>
    <w:uiPriority w:val="99"/>
    <w:semiHidden/>
    <w:rsid w:val="00906ED9"/>
    <w:rPr>
      <w:rFonts w:ascii="Times New Roman" w:eastAsia="MS Mincho" w:hAnsi="Times New Roman" w:cs="Times New Roman"/>
      <w:sz w:val="24"/>
      <w:szCs w:val="24"/>
      <w:lang w:eastAsia="ja-JP"/>
    </w:rPr>
  </w:style>
  <w:style w:type="character" w:customStyle="1" w:styleId="BodyTextChar1">
    <w:name w:val="Body Text Char1"/>
    <w:basedOn w:val="DefaultParagraphFont"/>
    <w:link w:val="BodyText"/>
    <w:rsid w:val="00906ED9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qFormat/>
    <w:rsid w:val="00906ED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3C5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3C54"/>
    <w:rPr>
      <w:rFonts w:ascii="Tahoma" w:eastAsia="MS Mincho" w:hAnsi="Tahoma" w:cs="Tahoma"/>
      <w:sz w:val="16"/>
      <w:szCs w:val="16"/>
      <w:lang w:eastAsia="ja-JP"/>
    </w:rPr>
  </w:style>
  <w:style w:type="character" w:styleId="Hyperlink">
    <w:name w:val="Hyperlink"/>
    <w:basedOn w:val="DefaultParagraphFont"/>
    <w:uiPriority w:val="99"/>
    <w:unhideWhenUsed/>
    <w:rsid w:val="00E92726"/>
    <w:rPr>
      <w:color w:val="0000FF" w:themeColor="hyperlink"/>
      <w:u w:val="single"/>
    </w:rPr>
  </w:style>
  <w:style w:type="character" w:customStyle="1" w:styleId="yui320161329225971141729">
    <w:name w:val="yui_3_2_0_16_1329225971141729"/>
    <w:basedOn w:val="DefaultParagraphFont"/>
    <w:rsid w:val="003A5A4C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C35B22"/>
    <w:pPr>
      <w:spacing w:after="120" w:line="480" w:lineRule="auto"/>
      <w:ind w:left="360"/>
    </w:pPr>
    <w:rPr>
      <w:rFonts w:ascii="Calibri" w:eastAsia="Calibri" w:hAnsi="Calibri"/>
      <w:sz w:val="22"/>
      <w:szCs w:val="22"/>
      <w:lang w:eastAsia="en-US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C35B22"/>
    <w:rPr>
      <w:rFonts w:ascii="Calibri" w:eastAsia="Calibri" w:hAnsi="Calibri" w:cs="Times New Roman"/>
    </w:rPr>
  </w:style>
  <w:style w:type="paragraph" w:styleId="NoSpacing">
    <w:name w:val="No Spacing"/>
    <w:uiPriority w:val="1"/>
    <w:qFormat/>
    <w:rsid w:val="0086018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IEEEHeading2">
    <w:name w:val="IEEE Heading 2"/>
    <w:basedOn w:val="Normal"/>
    <w:next w:val="Normal"/>
    <w:rsid w:val="0026751F"/>
    <w:pPr>
      <w:numPr>
        <w:numId w:val="4"/>
      </w:numPr>
      <w:adjustRightInd w:val="0"/>
      <w:snapToGrid w:val="0"/>
      <w:spacing w:before="150" w:after="60"/>
    </w:pPr>
    <w:rPr>
      <w:rFonts w:eastAsia="SimSun"/>
      <w:i/>
      <w:sz w:val="20"/>
      <w:lang w:val="en-AU" w:eastAsia="zh-CN"/>
    </w:rPr>
  </w:style>
  <w:style w:type="paragraph" w:customStyle="1" w:styleId="citation">
    <w:name w:val="citation"/>
    <w:basedOn w:val="Normal"/>
    <w:semiHidden/>
    <w:rsid w:val="004A0FCD"/>
    <w:pPr>
      <w:spacing w:before="100" w:beforeAutospacing="1" w:after="100" w:afterAutospacing="1"/>
    </w:pPr>
    <w:rPr>
      <w:rFonts w:ascii="Calibri" w:eastAsia="Times New Roman" w:hAnsi="Calibri" w:cs="Calibri"/>
      <w:lang w:val="en-IN" w:eastAsia="en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jghc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064199-D423-45E7-A611-00B8D3E7AB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eiadept33</dc:creator>
  <cp:keywords/>
  <dc:description/>
  <cp:lastModifiedBy>DELL PC</cp:lastModifiedBy>
  <cp:revision>17</cp:revision>
  <cp:lastPrinted>2013-10-05T13:19:00Z</cp:lastPrinted>
  <dcterms:created xsi:type="dcterms:W3CDTF">2014-01-16T04:39:00Z</dcterms:created>
  <dcterms:modified xsi:type="dcterms:W3CDTF">2014-03-15T19:33:00Z</dcterms:modified>
</cp:coreProperties>
</file>